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57" w:type="dxa"/>
        <w:tblInd w:w="-851"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6" w:space="0" w:color="ADADAD" w:themeColor="background2" w:themeShade="BF"/>
          <w:insideV w:val="single" w:sz="6" w:space="0" w:color="ADADAD" w:themeColor="background2" w:themeShade="BF"/>
        </w:tblBorders>
        <w:tblLayout w:type="fixed"/>
        <w:tblLook w:val="04A0" w:firstRow="1" w:lastRow="0" w:firstColumn="1" w:lastColumn="0" w:noHBand="0" w:noVBand="1"/>
      </w:tblPr>
      <w:tblGrid>
        <w:gridCol w:w="282"/>
        <w:gridCol w:w="422"/>
        <w:gridCol w:w="424"/>
        <w:gridCol w:w="90"/>
        <w:gridCol w:w="51"/>
        <w:gridCol w:w="708"/>
        <w:gridCol w:w="470"/>
        <w:gridCol w:w="97"/>
        <w:gridCol w:w="142"/>
        <w:gridCol w:w="995"/>
        <w:gridCol w:w="285"/>
        <w:gridCol w:w="421"/>
        <w:gridCol w:w="523"/>
        <w:gridCol w:w="332"/>
        <w:gridCol w:w="142"/>
        <w:gridCol w:w="280"/>
        <w:gridCol w:w="141"/>
        <w:gridCol w:w="332"/>
        <w:gridCol w:w="97"/>
        <w:gridCol w:w="283"/>
        <w:gridCol w:w="284"/>
        <w:gridCol w:w="139"/>
        <w:gridCol w:w="140"/>
        <w:gridCol w:w="146"/>
        <w:gridCol w:w="141"/>
        <w:gridCol w:w="284"/>
        <w:gridCol w:w="269"/>
        <w:gridCol w:w="154"/>
        <w:gridCol w:w="145"/>
        <w:gridCol w:w="283"/>
        <w:gridCol w:w="92"/>
        <w:gridCol w:w="192"/>
        <w:gridCol w:w="852"/>
        <w:gridCol w:w="140"/>
        <w:gridCol w:w="46"/>
        <w:gridCol w:w="1233"/>
      </w:tblGrid>
      <w:tr w:rsidR="00122530" w:rsidRPr="00936C15" w14:paraId="65280C29" w14:textId="77777777" w:rsidTr="00F05E09">
        <w:trPr>
          <w:trHeight w:val="993"/>
        </w:trPr>
        <w:tc>
          <w:tcPr>
            <w:tcW w:w="2544" w:type="dxa"/>
            <w:gridSpan w:val="8"/>
            <w:tcBorders>
              <w:top w:val="nil"/>
              <w:left w:val="nil"/>
              <w:bottom w:val="nil"/>
              <w:right w:val="nil"/>
            </w:tcBorders>
            <w:shd w:val="clear" w:color="auto" w:fill="153D63" w:themeFill="text2" w:themeFillTint="E6"/>
          </w:tcPr>
          <w:p w14:paraId="059AA37A" w14:textId="3B278883" w:rsidR="004F6C2C" w:rsidRPr="00936C15" w:rsidRDefault="004F6C2C" w:rsidP="00936C15">
            <w:pPr>
              <w:spacing w:line="276" w:lineRule="auto"/>
              <w:rPr>
                <w:rFonts w:ascii="Arial" w:hAnsi="Arial" w:cs="Arial"/>
                <w:b/>
                <w:bCs/>
              </w:rPr>
            </w:pPr>
            <w:r w:rsidRPr="00936C15">
              <w:rPr>
                <w:rFonts w:ascii="Arial" w:hAnsi="Arial" w:cs="Arial"/>
                <w:b/>
                <w:bCs/>
              </w:rPr>
              <w:t>P.21-11</w:t>
            </w:r>
          </w:p>
        </w:tc>
        <w:tc>
          <w:tcPr>
            <w:tcW w:w="6242" w:type="dxa"/>
            <w:gridSpan w:val="24"/>
            <w:tcBorders>
              <w:top w:val="nil"/>
              <w:left w:val="nil"/>
              <w:bottom w:val="nil"/>
              <w:right w:val="nil"/>
            </w:tcBorders>
            <w:shd w:val="clear" w:color="auto" w:fill="153D63" w:themeFill="text2" w:themeFillTint="E6"/>
          </w:tcPr>
          <w:p w14:paraId="42661BE3" w14:textId="77777777" w:rsidR="004F6C2C" w:rsidRPr="00936C15" w:rsidRDefault="004F6C2C" w:rsidP="00936C15">
            <w:pPr>
              <w:spacing w:line="276" w:lineRule="auto"/>
              <w:jc w:val="center"/>
              <w:rPr>
                <w:rFonts w:ascii="Arial" w:hAnsi="Arial" w:cs="Arial"/>
                <w:b/>
                <w:bCs/>
              </w:rPr>
            </w:pPr>
            <w:r w:rsidRPr="00936C15">
              <w:rPr>
                <w:rFonts w:ascii="Arial" w:hAnsi="Arial" w:cs="Arial"/>
                <w:b/>
                <w:bCs/>
              </w:rPr>
              <w:t>St George's Guildhall &amp; Creative Hub</w:t>
            </w:r>
          </w:p>
          <w:p w14:paraId="1E83796B" w14:textId="6248B625" w:rsidR="004F6C2C" w:rsidRPr="00936C15" w:rsidRDefault="004F6C2C" w:rsidP="00936C15">
            <w:pPr>
              <w:spacing w:line="276" w:lineRule="auto"/>
              <w:jc w:val="center"/>
              <w:rPr>
                <w:rFonts w:ascii="Arial" w:hAnsi="Arial" w:cs="Arial"/>
              </w:rPr>
            </w:pPr>
            <w:r w:rsidRPr="00936C15">
              <w:rPr>
                <w:rFonts w:ascii="Arial" w:hAnsi="Arial" w:cs="Arial"/>
                <w:b/>
                <w:bCs/>
              </w:rPr>
              <w:t>Project Highlight Report</w:t>
            </w:r>
          </w:p>
        </w:tc>
        <w:tc>
          <w:tcPr>
            <w:tcW w:w="2271" w:type="dxa"/>
            <w:gridSpan w:val="4"/>
            <w:tcBorders>
              <w:top w:val="nil"/>
              <w:left w:val="nil"/>
              <w:bottom w:val="nil"/>
              <w:right w:val="nil"/>
            </w:tcBorders>
            <w:shd w:val="clear" w:color="auto" w:fill="153D63" w:themeFill="text2" w:themeFillTint="E6"/>
          </w:tcPr>
          <w:p w14:paraId="3E949515" w14:textId="77777777" w:rsidR="004F6C2C" w:rsidRPr="00936C15" w:rsidRDefault="004F6C2C" w:rsidP="00936C15">
            <w:pPr>
              <w:spacing w:line="276" w:lineRule="auto"/>
              <w:rPr>
                <w:rFonts w:ascii="Arial" w:hAnsi="Arial" w:cs="Arial"/>
              </w:rPr>
            </w:pPr>
          </w:p>
        </w:tc>
      </w:tr>
      <w:tr w:rsidR="00CA2930" w:rsidRPr="00936C15" w14:paraId="61E31BAB" w14:textId="77777777" w:rsidTr="00F05E09">
        <w:trPr>
          <w:trHeight w:val="709"/>
        </w:trPr>
        <w:tc>
          <w:tcPr>
            <w:tcW w:w="1269" w:type="dxa"/>
            <w:gridSpan w:val="5"/>
            <w:tcBorders>
              <w:top w:val="nil"/>
              <w:bottom w:val="single" w:sz="6" w:space="0" w:color="ADADAD" w:themeColor="background2" w:themeShade="BF"/>
            </w:tcBorders>
          </w:tcPr>
          <w:p w14:paraId="20B2E71A" w14:textId="111EBA2C" w:rsidR="005D4283" w:rsidRPr="00936C15" w:rsidRDefault="005D4283" w:rsidP="00936C15">
            <w:pPr>
              <w:spacing w:line="276" w:lineRule="auto"/>
              <w:rPr>
                <w:rFonts w:ascii="Arial" w:hAnsi="Arial" w:cs="Arial"/>
                <w:sz w:val="18"/>
                <w:szCs w:val="18"/>
              </w:rPr>
            </w:pPr>
            <w:r w:rsidRPr="00936C15">
              <w:rPr>
                <w:rFonts w:ascii="Arial" w:hAnsi="Arial" w:cs="Arial"/>
                <w:b/>
                <w:bCs/>
                <w:sz w:val="18"/>
                <w:szCs w:val="18"/>
              </w:rPr>
              <w:t>Project Name:</w:t>
            </w:r>
          </w:p>
        </w:tc>
        <w:tc>
          <w:tcPr>
            <w:tcW w:w="1275" w:type="dxa"/>
            <w:gridSpan w:val="3"/>
            <w:tcBorders>
              <w:top w:val="nil"/>
              <w:bottom w:val="single" w:sz="6" w:space="0" w:color="ADADAD" w:themeColor="background2" w:themeShade="BF"/>
            </w:tcBorders>
          </w:tcPr>
          <w:p w14:paraId="4C677050" w14:textId="58F0D808" w:rsidR="005D4283" w:rsidRPr="00936C15" w:rsidRDefault="005D4283" w:rsidP="00936C15">
            <w:pPr>
              <w:spacing w:line="276" w:lineRule="auto"/>
              <w:rPr>
                <w:rFonts w:ascii="Arial" w:hAnsi="Arial" w:cs="Arial"/>
                <w:sz w:val="18"/>
                <w:szCs w:val="18"/>
              </w:rPr>
            </w:pPr>
            <w:r w:rsidRPr="00936C15">
              <w:rPr>
                <w:rFonts w:ascii="Arial" w:hAnsi="Arial" w:cs="Arial"/>
                <w:sz w:val="18"/>
                <w:szCs w:val="18"/>
              </w:rPr>
              <w:t>St George's Guildhall &amp; Creative Hub</w:t>
            </w:r>
          </w:p>
        </w:tc>
        <w:tc>
          <w:tcPr>
            <w:tcW w:w="1137" w:type="dxa"/>
            <w:gridSpan w:val="2"/>
            <w:tcBorders>
              <w:top w:val="nil"/>
              <w:bottom w:val="single" w:sz="6" w:space="0" w:color="ADADAD" w:themeColor="background2" w:themeShade="BF"/>
            </w:tcBorders>
          </w:tcPr>
          <w:p w14:paraId="52BAEF97" w14:textId="4E9187CA" w:rsidR="005D4283" w:rsidRPr="00936C15" w:rsidRDefault="005D4283" w:rsidP="00936C15">
            <w:pPr>
              <w:spacing w:line="276" w:lineRule="auto"/>
              <w:rPr>
                <w:rFonts w:ascii="Arial" w:hAnsi="Arial" w:cs="Arial"/>
                <w:sz w:val="18"/>
                <w:szCs w:val="18"/>
              </w:rPr>
            </w:pPr>
            <w:r w:rsidRPr="00936C15">
              <w:rPr>
                <w:rFonts w:ascii="Arial" w:hAnsi="Arial" w:cs="Arial"/>
                <w:b/>
                <w:bCs/>
                <w:sz w:val="18"/>
                <w:szCs w:val="18"/>
              </w:rPr>
              <w:t>Project Manager</w:t>
            </w:r>
            <w:r w:rsidR="00731EBB">
              <w:rPr>
                <w:rFonts w:ascii="Arial" w:hAnsi="Arial" w:cs="Arial"/>
                <w:b/>
                <w:bCs/>
                <w:sz w:val="18"/>
                <w:szCs w:val="18"/>
              </w:rPr>
              <w:t>:</w:t>
            </w:r>
          </w:p>
        </w:tc>
        <w:tc>
          <w:tcPr>
            <w:tcW w:w="1983" w:type="dxa"/>
            <w:gridSpan w:val="6"/>
            <w:tcBorders>
              <w:top w:val="nil"/>
              <w:bottom w:val="single" w:sz="6" w:space="0" w:color="ADADAD" w:themeColor="background2" w:themeShade="BF"/>
            </w:tcBorders>
          </w:tcPr>
          <w:p w14:paraId="68866239" w14:textId="057578F8" w:rsidR="005D4283" w:rsidRPr="00936C15" w:rsidRDefault="005D4283" w:rsidP="00936C15">
            <w:pPr>
              <w:spacing w:line="276" w:lineRule="auto"/>
              <w:rPr>
                <w:rFonts w:ascii="Arial" w:hAnsi="Arial" w:cs="Arial"/>
                <w:sz w:val="18"/>
                <w:szCs w:val="18"/>
              </w:rPr>
            </w:pPr>
            <w:r w:rsidRPr="00936C15">
              <w:rPr>
                <w:rFonts w:ascii="Arial" w:hAnsi="Arial" w:cs="Arial"/>
                <w:sz w:val="18"/>
                <w:szCs w:val="18"/>
              </w:rPr>
              <w:t>Robin Lewis / Dan Mason/ Liam Bacon</w:t>
            </w:r>
          </w:p>
        </w:tc>
        <w:tc>
          <w:tcPr>
            <w:tcW w:w="1276" w:type="dxa"/>
            <w:gridSpan w:val="6"/>
            <w:tcBorders>
              <w:top w:val="nil"/>
              <w:bottom w:val="single" w:sz="6" w:space="0" w:color="ADADAD" w:themeColor="background2" w:themeShade="BF"/>
            </w:tcBorders>
          </w:tcPr>
          <w:p w14:paraId="067313E8" w14:textId="214B99F8" w:rsidR="005D4283" w:rsidRPr="00936C15" w:rsidRDefault="005D4283" w:rsidP="00936C15">
            <w:pPr>
              <w:spacing w:line="276" w:lineRule="auto"/>
              <w:rPr>
                <w:rFonts w:ascii="Arial" w:hAnsi="Arial" w:cs="Arial"/>
                <w:sz w:val="18"/>
                <w:szCs w:val="18"/>
              </w:rPr>
            </w:pPr>
            <w:r w:rsidRPr="00936C15">
              <w:rPr>
                <w:rFonts w:ascii="Arial" w:hAnsi="Arial" w:cs="Arial"/>
                <w:b/>
                <w:bCs/>
                <w:sz w:val="18"/>
                <w:szCs w:val="18"/>
              </w:rPr>
              <w:t>Project Sponsor:</w:t>
            </w:r>
          </w:p>
        </w:tc>
        <w:tc>
          <w:tcPr>
            <w:tcW w:w="1134" w:type="dxa"/>
            <w:gridSpan w:val="6"/>
            <w:tcBorders>
              <w:top w:val="nil"/>
              <w:bottom w:val="single" w:sz="6" w:space="0" w:color="ADADAD" w:themeColor="background2" w:themeShade="BF"/>
            </w:tcBorders>
          </w:tcPr>
          <w:p w14:paraId="713B3A82" w14:textId="77777777" w:rsidR="005D4283" w:rsidRPr="00936C15" w:rsidRDefault="005D4283" w:rsidP="00936C15">
            <w:pPr>
              <w:spacing w:line="276" w:lineRule="auto"/>
              <w:rPr>
                <w:rFonts w:ascii="Arial" w:hAnsi="Arial" w:cs="Arial"/>
                <w:sz w:val="18"/>
                <w:szCs w:val="18"/>
              </w:rPr>
            </w:pPr>
            <w:r w:rsidRPr="00936C15">
              <w:rPr>
                <w:rFonts w:ascii="Arial" w:hAnsi="Arial" w:cs="Arial"/>
                <w:sz w:val="18"/>
                <w:szCs w:val="18"/>
              </w:rPr>
              <w:t>Duncan</w:t>
            </w:r>
          </w:p>
          <w:p w14:paraId="374C8AB9" w14:textId="0840730F" w:rsidR="005D4283" w:rsidRPr="00936C15" w:rsidRDefault="005D4283" w:rsidP="00936C15">
            <w:pPr>
              <w:spacing w:line="276" w:lineRule="auto"/>
              <w:rPr>
                <w:rFonts w:ascii="Arial" w:hAnsi="Arial" w:cs="Arial"/>
                <w:sz w:val="18"/>
                <w:szCs w:val="18"/>
              </w:rPr>
            </w:pPr>
            <w:r w:rsidRPr="00936C15">
              <w:rPr>
                <w:rFonts w:ascii="Arial" w:hAnsi="Arial" w:cs="Arial"/>
                <w:sz w:val="18"/>
                <w:szCs w:val="18"/>
              </w:rPr>
              <w:t>Hall</w:t>
            </w:r>
          </w:p>
        </w:tc>
        <w:tc>
          <w:tcPr>
            <w:tcW w:w="1564" w:type="dxa"/>
            <w:gridSpan w:val="5"/>
            <w:tcBorders>
              <w:top w:val="nil"/>
              <w:bottom w:val="single" w:sz="6" w:space="0" w:color="ADADAD" w:themeColor="background2" w:themeShade="BF"/>
            </w:tcBorders>
          </w:tcPr>
          <w:p w14:paraId="7A45F311" w14:textId="6248F63C" w:rsidR="005D4283" w:rsidRPr="00936C15" w:rsidRDefault="005D4283" w:rsidP="00936C15">
            <w:pPr>
              <w:spacing w:line="276" w:lineRule="auto"/>
              <w:rPr>
                <w:rFonts w:ascii="Arial" w:hAnsi="Arial" w:cs="Arial"/>
                <w:b/>
                <w:bCs/>
                <w:sz w:val="18"/>
                <w:szCs w:val="18"/>
              </w:rPr>
            </w:pPr>
            <w:r w:rsidRPr="00936C15">
              <w:rPr>
                <w:rFonts w:ascii="Arial" w:hAnsi="Arial" w:cs="Arial"/>
                <w:b/>
                <w:bCs/>
                <w:sz w:val="18"/>
                <w:szCs w:val="18"/>
              </w:rPr>
              <w:t>Report covers period of:</w:t>
            </w:r>
          </w:p>
        </w:tc>
        <w:tc>
          <w:tcPr>
            <w:tcW w:w="1419" w:type="dxa"/>
            <w:gridSpan w:val="3"/>
            <w:tcBorders>
              <w:top w:val="nil"/>
              <w:bottom w:val="single" w:sz="6" w:space="0" w:color="ADADAD" w:themeColor="background2" w:themeShade="BF"/>
            </w:tcBorders>
          </w:tcPr>
          <w:p w14:paraId="0E72B6FF" w14:textId="0DECE721" w:rsidR="005D4283" w:rsidRPr="00936C15" w:rsidRDefault="00274FDB" w:rsidP="00936C15">
            <w:pPr>
              <w:spacing w:line="276" w:lineRule="auto"/>
              <w:rPr>
                <w:rFonts w:ascii="Arial" w:hAnsi="Arial" w:cs="Arial"/>
                <w:sz w:val="18"/>
                <w:szCs w:val="18"/>
              </w:rPr>
            </w:pPr>
            <w:r>
              <w:rPr>
                <w:rFonts w:ascii="Arial" w:hAnsi="Arial" w:cs="Arial"/>
                <w:sz w:val="18"/>
                <w:szCs w:val="18"/>
              </w:rPr>
              <w:t>March</w:t>
            </w:r>
            <w:r w:rsidR="00663A75">
              <w:rPr>
                <w:rFonts w:ascii="Arial" w:hAnsi="Arial" w:cs="Arial"/>
                <w:sz w:val="18"/>
                <w:szCs w:val="18"/>
              </w:rPr>
              <w:t xml:space="preserve"> 202</w:t>
            </w:r>
            <w:r w:rsidR="00470B1D">
              <w:rPr>
                <w:rFonts w:ascii="Arial" w:hAnsi="Arial" w:cs="Arial"/>
                <w:sz w:val="18"/>
                <w:szCs w:val="18"/>
              </w:rPr>
              <w:t>6</w:t>
            </w:r>
          </w:p>
        </w:tc>
      </w:tr>
      <w:tr w:rsidR="00A0634C" w:rsidRPr="00936C15" w14:paraId="6F0D2CAE" w14:textId="77777777" w:rsidTr="00F05E09">
        <w:trPr>
          <w:trHeight w:val="293"/>
        </w:trPr>
        <w:tc>
          <w:tcPr>
            <w:tcW w:w="1269" w:type="dxa"/>
            <w:gridSpan w:val="5"/>
            <w:vMerge w:val="restart"/>
            <w:tcBorders>
              <w:top w:val="single" w:sz="6" w:space="0" w:color="ADADAD" w:themeColor="background2" w:themeShade="BF"/>
              <w:bottom w:val="single" w:sz="6" w:space="0" w:color="ADADAD" w:themeColor="background2" w:themeShade="BF"/>
            </w:tcBorders>
          </w:tcPr>
          <w:p w14:paraId="12BFC238" w14:textId="75950ED3" w:rsidR="001C5994" w:rsidRPr="00936C15" w:rsidRDefault="001C5994" w:rsidP="00936C15">
            <w:pPr>
              <w:spacing w:line="276" w:lineRule="auto"/>
              <w:rPr>
                <w:rFonts w:ascii="Arial" w:hAnsi="Arial" w:cs="Arial"/>
                <w:b/>
                <w:bCs/>
                <w:sz w:val="18"/>
                <w:szCs w:val="18"/>
              </w:rPr>
            </w:pPr>
            <w:r w:rsidRPr="00936C15">
              <w:rPr>
                <w:rFonts w:ascii="Arial" w:hAnsi="Arial" w:cs="Arial"/>
                <w:b/>
                <w:bCs/>
                <w:sz w:val="18"/>
                <w:szCs w:val="18"/>
              </w:rPr>
              <w:t>Capital Code:</w:t>
            </w:r>
          </w:p>
        </w:tc>
        <w:tc>
          <w:tcPr>
            <w:tcW w:w="1275" w:type="dxa"/>
            <w:gridSpan w:val="3"/>
            <w:vMerge w:val="restart"/>
            <w:tcBorders>
              <w:top w:val="single" w:sz="6" w:space="0" w:color="ADADAD" w:themeColor="background2" w:themeShade="BF"/>
              <w:bottom w:val="single" w:sz="6" w:space="0" w:color="ADADAD" w:themeColor="background2" w:themeShade="BF"/>
            </w:tcBorders>
          </w:tcPr>
          <w:p w14:paraId="60A95074" w14:textId="2A7ED78E" w:rsidR="001C5994" w:rsidRPr="00936C15" w:rsidRDefault="001C5994" w:rsidP="00936C15">
            <w:pPr>
              <w:spacing w:line="276" w:lineRule="auto"/>
              <w:rPr>
                <w:rFonts w:ascii="Arial" w:hAnsi="Arial" w:cs="Arial"/>
                <w:sz w:val="18"/>
                <w:szCs w:val="18"/>
              </w:rPr>
            </w:pPr>
            <w:r w:rsidRPr="00936C15">
              <w:rPr>
                <w:rFonts w:ascii="Arial" w:hAnsi="Arial" w:cs="Arial"/>
                <w:sz w:val="18"/>
                <w:szCs w:val="18"/>
              </w:rPr>
              <w:t>C9061</w:t>
            </w:r>
          </w:p>
        </w:tc>
        <w:tc>
          <w:tcPr>
            <w:tcW w:w="1843" w:type="dxa"/>
            <w:gridSpan w:val="4"/>
            <w:vMerge w:val="restart"/>
            <w:tcBorders>
              <w:top w:val="single" w:sz="6" w:space="0" w:color="ADADAD" w:themeColor="background2" w:themeShade="BF"/>
              <w:bottom w:val="single" w:sz="6" w:space="0" w:color="ADADAD" w:themeColor="background2" w:themeShade="BF"/>
            </w:tcBorders>
          </w:tcPr>
          <w:p w14:paraId="0BDB6ACE" w14:textId="47C0CCA3" w:rsidR="001C5994" w:rsidRPr="00936C15" w:rsidRDefault="001C5994" w:rsidP="00936C15">
            <w:pPr>
              <w:spacing w:line="276" w:lineRule="auto"/>
              <w:rPr>
                <w:rFonts w:ascii="Arial" w:hAnsi="Arial" w:cs="Arial"/>
                <w:b/>
                <w:bCs/>
                <w:sz w:val="18"/>
                <w:szCs w:val="18"/>
              </w:rPr>
            </w:pPr>
            <w:r w:rsidRPr="00936C15">
              <w:rPr>
                <w:rFonts w:ascii="Arial" w:hAnsi="Arial" w:cs="Arial"/>
                <w:b/>
                <w:bCs/>
                <w:sz w:val="18"/>
                <w:szCs w:val="18"/>
              </w:rPr>
              <w:t>Client Dept:</w:t>
            </w:r>
          </w:p>
        </w:tc>
        <w:tc>
          <w:tcPr>
            <w:tcW w:w="1418" w:type="dxa"/>
            <w:gridSpan w:val="5"/>
            <w:vMerge w:val="restart"/>
            <w:tcBorders>
              <w:top w:val="single" w:sz="6" w:space="0" w:color="ADADAD" w:themeColor="background2" w:themeShade="BF"/>
              <w:bottom w:val="single" w:sz="6" w:space="0" w:color="ADADAD" w:themeColor="background2" w:themeShade="BF"/>
            </w:tcBorders>
          </w:tcPr>
          <w:p w14:paraId="3BC60008" w14:textId="77777777" w:rsidR="001C5994" w:rsidRPr="00936C15" w:rsidRDefault="001C5994" w:rsidP="00936C15">
            <w:pPr>
              <w:spacing w:line="276" w:lineRule="auto"/>
              <w:rPr>
                <w:rFonts w:ascii="Arial" w:hAnsi="Arial" w:cs="Arial"/>
                <w:sz w:val="18"/>
                <w:szCs w:val="18"/>
              </w:rPr>
            </w:pPr>
            <w:r w:rsidRPr="00936C15">
              <w:rPr>
                <w:rFonts w:ascii="Arial" w:hAnsi="Arial" w:cs="Arial"/>
                <w:sz w:val="18"/>
                <w:szCs w:val="18"/>
              </w:rPr>
              <w:t>Regeneration</w:t>
            </w:r>
          </w:p>
        </w:tc>
        <w:tc>
          <w:tcPr>
            <w:tcW w:w="2697" w:type="dxa"/>
            <w:gridSpan w:val="13"/>
            <w:tcBorders>
              <w:top w:val="single" w:sz="6" w:space="0" w:color="ADADAD" w:themeColor="background2" w:themeShade="BF"/>
              <w:bottom w:val="single" w:sz="6" w:space="0" w:color="ADADAD" w:themeColor="background2" w:themeShade="BF"/>
            </w:tcBorders>
          </w:tcPr>
          <w:p w14:paraId="3F00F09D" w14:textId="40AC0366" w:rsidR="001C5994" w:rsidRPr="00936C15" w:rsidRDefault="004A01CF" w:rsidP="00936C15">
            <w:pPr>
              <w:spacing w:line="276" w:lineRule="auto"/>
              <w:rPr>
                <w:rFonts w:ascii="Arial" w:hAnsi="Arial" w:cs="Arial"/>
                <w:b/>
                <w:bCs/>
                <w:sz w:val="18"/>
                <w:szCs w:val="18"/>
              </w:rPr>
            </w:pPr>
            <w:r w:rsidRPr="00936C15">
              <w:rPr>
                <w:rFonts w:ascii="Arial" w:hAnsi="Arial" w:cs="Arial"/>
                <w:b/>
                <w:bCs/>
                <w:sz w:val="18"/>
                <w:szCs w:val="18"/>
              </w:rPr>
              <w:t>Lead Designer:</w:t>
            </w:r>
          </w:p>
        </w:tc>
        <w:tc>
          <w:tcPr>
            <w:tcW w:w="2555" w:type="dxa"/>
            <w:gridSpan w:val="6"/>
            <w:tcBorders>
              <w:top w:val="single" w:sz="6" w:space="0" w:color="ADADAD" w:themeColor="background2" w:themeShade="BF"/>
              <w:bottom w:val="single" w:sz="6" w:space="0" w:color="ADADAD" w:themeColor="background2" w:themeShade="BF"/>
            </w:tcBorders>
          </w:tcPr>
          <w:p w14:paraId="06A7D118" w14:textId="75C21B8C" w:rsidR="001C5994" w:rsidRPr="00936C15" w:rsidRDefault="009A037F" w:rsidP="00936C15">
            <w:pPr>
              <w:spacing w:line="276" w:lineRule="auto"/>
              <w:rPr>
                <w:rFonts w:ascii="Arial" w:hAnsi="Arial" w:cs="Arial"/>
                <w:sz w:val="18"/>
                <w:szCs w:val="18"/>
              </w:rPr>
            </w:pPr>
            <w:r w:rsidRPr="00936C15">
              <w:rPr>
                <w:rFonts w:ascii="Arial" w:hAnsi="Arial" w:cs="Arial"/>
                <w:sz w:val="18"/>
                <w:szCs w:val="18"/>
              </w:rPr>
              <w:t>Haworth Tompkins</w:t>
            </w:r>
          </w:p>
        </w:tc>
      </w:tr>
      <w:tr w:rsidR="00A0634C" w:rsidRPr="00936C15" w14:paraId="5E94120D" w14:textId="77777777" w:rsidTr="00F05E09">
        <w:trPr>
          <w:trHeight w:val="292"/>
        </w:trPr>
        <w:tc>
          <w:tcPr>
            <w:tcW w:w="1269" w:type="dxa"/>
            <w:gridSpan w:val="5"/>
            <w:vMerge/>
            <w:tcBorders>
              <w:top w:val="single" w:sz="6" w:space="0" w:color="ADADAD" w:themeColor="background2" w:themeShade="BF"/>
              <w:bottom w:val="single" w:sz="6" w:space="0" w:color="ADADAD" w:themeColor="background2" w:themeShade="BF"/>
            </w:tcBorders>
          </w:tcPr>
          <w:p w14:paraId="25A99FB4" w14:textId="77777777" w:rsidR="001C5994" w:rsidRPr="00936C15" w:rsidRDefault="001C5994" w:rsidP="00936C15">
            <w:pPr>
              <w:spacing w:line="276" w:lineRule="auto"/>
              <w:rPr>
                <w:rFonts w:ascii="Arial" w:hAnsi="Arial" w:cs="Arial"/>
                <w:sz w:val="18"/>
                <w:szCs w:val="18"/>
              </w:rPr>
            </w:pPr>
          </w:p>
        </w:tc>
        <w:tc>
          <w:tcPr>
            <w:tcW w:w="1275" w:type="dxa"/>
            <w:gridSpan w:val="3"/>
            <w:vMerge/>
            <w:tcBorders>
              <w:top w:val="single" w:sz="6" w:space="0" w:color="ADADAD" w:themeColor="background2" w:themeShade="BF"/>
              <w:bottom w:val="single" w:sz="6" w:space="0" w:color="ADADAD" w:themeColor="background2" w:themeShade="BF"/>
            </w:tcBorders>
          </w:tcPr>
          <w:p w14:paraId="77607808" w14:textId="77777777" w:rsidR="001C5994" w:rsidRPr="00936C15" w:rsidRDefault="001C5994" w:rsidP="00936C15">
            <w:pPr>
              <w:spacing w:line="276" w:lineRule="auto"/>
              <w:rPr>
                <w:rFonts w:ascii="Arial" w:hAnsi="Arial" w:cs="Arial"/>
                <w:sz w:val="18"/>
                <w:szCs w:val="18"/>
              </w:rPr>
            </w:pPr>
          </w:p>
        </w:tc>
        <w:tc>
          <w:tcPr>
            <w:tcW w:w="1843" w:type="dxa"/>
            <w:gridSpan w:val="4"/>
            <w:vMerge/>
            <w:tcBorders>
              <w:top w:val="single" w:sz="6" w:space="0" w:color="ADADAD" w:themeColor="background2" w:themeShade="BF"/>
              <w:bottom w:val="single" w:sz="6" w:space="0" w:color="ADADAD" w:themeColor="background2" w:themeShade="BF"/>
            </w:tcBorders>
          </w:tcPr>
          <w:p w14:paraId="4AE9BB39" w14:textId="77777777" w:rsidR="001C5994" w:rsidRPr="00936C15" w:rsidRDefault="001C5994" w:rsidP="00936C15">
            <w:pPr>
              <w:spacing w:line="276" w:lineRule="auto"/>
              <w:rPr>
                <w:rFonts w:ascii="Arial" w:hAnsi="Arial" w:cs="Arial"/>
                <w:sz w:val="18"/>
                <w:szCs w:val="18"/>
              </w:rPr>
            </w:pPr>
          </w:p>
        </w:tc>
        <w:tc>
          <w:tcPr>
            <w:tcW w:w="1418" w:type="dxa"/>
            <w:gridSpan w:val="5"/>
            <w:vMerge/>
            <w:tcBorders>
              <w:top w:val="single" w:sz="6" w:space="0" w:color="ADADAD" w:themeColor="background2" w:themeShade="BF"/>
              <w:bottom w:val="single" w:sz="6" w:space="0" w:color="ADADAD" w:themeColor="background2" w:themeShade="BF"/>
            </w:tcBorders>
          </w:tcPr>
          <w:p w14:paraId="03C05E57" w14:textId="77777777" w:rsidR="001C5994" w:rsidRPr="00936C15" w:rsidRDefault="001C5994" w:rsidP="00936C15">
            <w:pPr>
              <w:spacing w:line="276" w:lineRule="auto"/>
              <w:rPr>
                <w:rFonts w:ascii="Arial" w:hAnsi="Arial" w:cs="Arial"/>
                <w:sz w:val="18"/>
                <w:szCs w:val="18"/>
              </w:rPr>
            </w:pPr>
          </w:p>
        </w:tc>
        <w:tc>
          <w:tcPr>
            <w:tcW w:w="2697" w:type="dxa"/>
            <w:gridSpan w:val="13"/>
            <w:tcBorders>
              <w:top w:val="single" w:sz="6" w:space="0" w:color="ADADAD" w:themeColor="background2" w:themeShade="BF"/>
              <w:bottom w:val="single" w:sz="6" w:space="0" w:color="ADADAD" w:themeColor="background2" w:themeShade="BF"/>
            </w:tcBorders>
          </w:tcPr>
          <w:p w14:paraId="27BA3942" w14:textId="0103264C" w:rsidR="001C5994" w:rsidRPr="00936C15" w:rsidRDefault="00273D01" w:rsidP="00936C15">
            <w:pPr>
              <w:spacing w:line="276" w:lineRule="auto"/>
              <w:rPr>
                <w:rFonts w:ascii="Arial" w:hAnsi="Arial" w:cs="Arial"/>
                <w:b/>
                <w:bCs/>
                <w:sz w:val="18"/>
                <w:szCs w:val="18"/>
              </w:rPr>
            </w:pPr>
            <w:r w:rsidRPr="00936C15">
              <w:rPr>
                <w:rFonts w:ascii="Arial" w:hAnsi="Arial" w:cs="Arial"/>
                <w:b/>
                <w:bCs/>
                <w:sz w:val="18"/>
                <w:szCs w:val="18"/>
              </w:rPr>
              <w:t>Cost Consultant:</w:t>
            </w:r>
          </w:p>
        </w:tc>
        <w:tc>
          <w:tcPr>
            <w:tcW w:w="2555" w:type="dxa"/>
            <w:gridSpan w:val="6"/>
            <w:tcBorders>
              <w:top w:val="single" w:sz="6" w:space="0" w:color="ADADAD" w:themeColor="background2" w:themeShade="BF"/>
              <w:bottom w:val="single" w:sz="6" w:space="0" w:color="ADADAD" w:themeColor="background2" w:themeShade="BF"/>
            </w:tcBorders>
          </w:tcPr>
          <w:p w14:paraId="05EFE0EA" w14:textId="7B14F78D" w:rsidR="001C5994" w:rsidRPr="00936C15" w:rsidRDefault="004B06C6" w:rsidP="00936C15">
            <w:pPr>
              <w:spacing w:line="276" w:lineRule="auto"/>
              <w:rPr>
                <w:rFonts w:ascii="Arial" w:hAnsi="Arial" w:cs="Arial"/>
                <w:sz w:val="18"/>
                <w:szCs w:val="18"/>
              </w:rPr>
            </w:pPr>
            <w:r w:rsidRPr="00936C15">
              <w:rPr>
                <w:rFonts w:ascii="Arial" w:hAnsi="Arial" w:cs="Arial"/>
                <w:sz w:val="18"/>
                <w:szCs w:val="18"/>
              </w:rPr>
              <w:t>Andrew Morton Associates</w:t>
            </w:r>
          </w:p>
        </w:tc>
      </w:tr>
      <w:tr w:rsidR="006C78E3" w:rsidRPr="00936C15" w14:paraId="26BD09CA" w14:textId="77777777" w:rsidTr="00F05E09">
        <w:tc>
          <w:tcPr>
            <w:tcW w:w="1269" w:type="dxa"/>
            <w:gridSpan w:val="5"/>
            <w:tcBorders>
              <w:top w:val="single" w:sz="6" w:space="0" w:color="ADADAD" w:themeColor="background2" w:themeShade="BF"/>
              <w:left w:val="single" w:sz="4" w:space="0" w:color="ADADAD" w:themeColor="background2" w:themeShade="BF"/>
              <w:bottom w:val="single" w:sz="4" w:space="0" w:color="ADADAD" w:themeColor="background2" w:themeShade="BF"/>
              <w:right w:val="single" w:sz="6" w:space="0" w:color="ADADAD" w:themeColor="background2" w:themeShade="BF"/>
            </w:tcBorders>
          </w:tcPr>
          <w:p w14:paraId="2CEF4FD9" w14:textId="26ACB1D7" w:rsidR="005A5BF6" w:rsidRPr="00936C15" w:rsidRDefault="005A5BF6" w:rsidP="00936C15">
            <w:pPr>
              <w:spacing w:line="276" w:lineRule="auto"/>
              <w:rPr>
                <w:rFonts w:ascii="Arial" w:hAnsi="Arial" w:cs="Arial"/>
                <w:b/>
                <w:bCs/>
                <w:sz w:val="18"/>
                <w:szCs w:val="18"/>
              </w:rPr>
            </w:pPr>
            <w:r w:rsidRPr="00936C15">
              <w:rPr>
                <w:rFonts w:ascii="Arial" w:hAnsi="Arial" w:cs="Arial"/>
                <w:b/>
                <w:bCs/>
                <w:sz w:val="18"/>
                <w:szCs w:val="18"/>
              </w:rPr>
              <w:t>Project Code:</w:t>
            </w:r>
          </w:p>
        </w:tc>
        <w:tc>
          <w:tcPr>
            <w:tcW w:w="1275" w:type="dxa"/>
            <w:gridSpan w:val="3"/>
            <w:tcBorders>
              <w:top w:val="single" w:sz="6" w:space="0" w:color="ADADAD" w:themeColor="background2" w:themeShade="BF"/>
              <w:left w:val="single" w:sz="6" w:space="0" w:color="ADADAD" w:themeColor="background2" w:themeShade="BF"/>
              <w:bottom w:val="single" w:sz="4" w:space="0" w:color="ADADAD" w:themeColor="background2" w:themeShade="BF"/>
              <w:right w:val="single" w:sz="6" w:space="0" w:color="ADADAD" w:themeColor="background2" w:themeShade="BF"/>
            </w:tcBorders>
          </w:tcPr>
          <w:p w14:paraId="6777FA6E" w14:textId="2C9689A6" w:rsidR="005A5BF6" w:rsidRPr="00936C15" w:rsidRDefault="005A5BF6" w:rsidP="00936C15">
            <w:pPr>
              <w:spacing w:line="276" w:lineRule="auto"/>
              <w:rPr>
                <w:rFonts w:ascii="Arial" w:hAnsi="Arial" w:cs="Arial"/>
                <w:sz w:val="18"/>
                <w:szCs w:val="18"/>
              </w:rPr>
            </w:pPr>
            <w:r w:rsidRPr="00936C15">
              <w:rPr>
                <w:rFonts w:ascii="Arial" w:hAnsi="Arial" w:cs="Arial"/>
                <w:sz w:val="18"/>
                <w:szCs w:val="18"/>
              </w:rPr>
              <w:t>P.21-11</w:t>
            </w:r>
          </w:p>
        </w:tc>
        <w:tc>
          <w:tcPr>
            <w:tcW w:w="1843" w:type="dxa"/>
            <w:gridSpan w:val="4"/>
            <w:tcBorders>
              <w:top w:val="single" w:sz="6" w:space="0" w:color="ADADAD" w:themeColor="background2" w:themeShade="BF"/>
              <w:left w:val="single" w:sz="6" w:space="0" w:color="ADADAD" w:themeColor="background2" w:themeShade="BF"/>
              <w:bottom w:val="single" w:sz="4" w:space="0" w:color="ADADAD" w:themeColor="background2" w:themeShade="BF"/>
              <w:right w:val="single" w:sz="6" w:space="0" w:color="ADADAD" w:themeColor="background2" w:themeShade="BF"/>
            </w:tcBorders>
          </w:tcPr>
          <w:p w14:paraId="23AF4B89" w14:textId="1D089309" w:rsidR="005A5BF6" w:rsidRPr="00936C15" w:rsidRDefault="005A5BF6" w:rsidP="00936C15">
            <w:pPr>
              <w:spacing w:line="276" w:lineRule="auto"/>
              <w:rPr>
                <w:rFonts w:ascii="Arial" w:hAnsi="Arial" w:cs="Arial"/>
                <w:b/>
                <w:bCs/>
                <w:sz w:val="18"/>
                <w:szCs w:val="18"/>
              </w:rPr>
            </w:pPr>
            <w:r w:rsidRPr="00936C15">
              <w:rPr>
                <w:rFonts w:ascii="Arial" w:hAnsi="Arial" w:cs="Arial"/>
                <w:b/>
                <w:bCs/>
                <w:sz w:val="18"/>
                <w:szCs w:val="18"/>
              </w:rPr>
              <w:t>End User (if applicable:</w:t>
            </w:r>
          </w:p>
        </w:tc>
        <w:tc>
          <w:tcPr>
            <w:tcW w:w="1418" w:type="dxa"/>
            <w:gridSpan w:val="5"/>
            <w:tcBorders>
              <w:top w:val="single" w:sz="6" w:space="0" w:color="ADADAD" w:themeColor="background2" w:themeShade="BF"/>
              <w:left w:val="single" w:sz="6" w:space="0" w:color="ADADAD" w:themeColor="background2" w:themeShade="BF"/>
              <w:bottom w:val="single" w:sz="4" w:space="0" w:color="ADADAD" w:themeColor="background2" w:themeShade="BF"/>
              <w:right w:val="single" w:sz="6" w:space="0" w:color="ADADAD" w:themeColor="background2" w:themeShade="BF"/>
            </w:tcBorders>
          </w:tcPr>
          <w:p w14:paraId="03BE3E2C" w14:textId="153756CF" w:rsidR="005A5BF6" w:rsidRPr="00936C15" w:rsidRDefault="005A5BF6" w:rsidP="00936C15">
            <w:pPr>
              <w:spacing w:line="276" w:lineRule="auto"/>
              <w:rPr>
                <w:rFonts w:ascii="Arial" w:hAnsi="Arial" w:cs="Arial"/>
                <w:sz w:val="18"/>
                <w:szCs w:val="18"/>
              </w:rPr>
            </w:pPr>
            <w:r w:rsidRPr="00936C15">
              <w:rPr>
                <w:rFonts w:ascii="Arial" w:hAnsi="Arial" w:cs="Arial"/>
                <w:sz w:val="18"/>
                <w:szCs w:val="18"/>
              </w:rPr>
              <w:t>CIO *</w:t>
            </w:r>
          </w:p>
        </w:tc>
        <w:tc>
          <w:tcPr>
            <w:tcW w:w="2697" w:type="dxa"/>
            <w:gridSpan w:val="13"/>
            <w:tcBorders>
              <w:top w:val="single" w:sz="6" w:space="0" w:color="ADADAD" w:themeColor="background2" w:themeShade="BF"/>
              <w:left w:val="single" w:sz="6" w:space="0" w:color="ADADAD" w:themeColor="background2" w:themeShade="BF"/>
              <w:bottom w:val="single" w:sz="4" w:space="0" w:color="ADADAD" w:themeColor="background2" w:themeShade="BF"/>
              <w:right w:val="single" w:sz="6" w:space="0" w:color="ADADAD" w:themeColor="background2" w:themeShade="BF"/>
            </w:tcBorders>
          </w:tcPr>
          <w:p w14:paraId="0F97AB93" w14:textId="191C15BD" w:rsidR="005A5BF6" w:rsidRPr="00936C15" w:rsidRDefault="00EF09BA" w:rsidP="00936C15">
            <w:pPr>
              <w:spacing w:line="276" w:lineRule="auto"/>
              <w:rPr>
                <w:rFonts w:ascii="Arial" w:hAnsi="Arial" w:cs="Arial"/>
                <w:b/>
                <w:bCs/>
                <w:sz w:val="18"/>
                <w:szCs w:val="18"/>
              </w:rPr>
            </w:pPr>
            <w:r w:rsidRPr="00936C15">
              <w:rPr>
                <w:rFonts w:ascii="Arial" w:hAnsi="Arial" w:cs="Arial"/>
                <w:b/>
                <w:bCs/>
                <w:sz w:val="18"/>
                <w:szCs w:val="18"/>
              </w:rPr>
              <w:t>Contractor on Site:</w:t>
            </w:r>
          </w:p>
        </w:tc>
        <w:tc>
          <w:tcPr>
            <w:tcW w:w="2555" w:type="dxa"/>
            <w:gridSpan w:val="6"/>
            <w:tcBorders>
              <w:top w:val="single" w:sz="6" w:space="0" w:color="ADADAD" w:themeColor="background2" w:themeShade="BF"/>
              <w:left w:val="single" w:sz="6" w:space="0" w:color="ADADAD" w:themeColor="background2" w:themeShade="BF"/>
              <w:bottom w:val="single" w:sz="4" w:space="0" w:color="ADADAD" w:themeColor="background2" w:themeShade="BF"/>
              <w:right w:val="single" w:sz="4" w:space="0" w:color="ADADAD" w:themeColor="background2" w:themeShade="BF"/>
            </w:tcBorders>
          </w:tcPr>
          <w:p w14:paraId="2B8EF796" w14:textId="0316A833" w:rsidR="005A5BF6" w:rsidRPr="00936C15" w:rsidRDefault="003522E3" w:rsidP="00936C15">
            <w:pPr>
              <w:spacing w:line="276" w:lineRule="auto"/>
              <w:rPr>
                <w:rFonts w:ascii="Arial" w:hAnsi="Arial" w:cs="Arial"/>
                <w:sz w:val="18"/>
                <w:szCs w:val="18"/>
              </w:rPr>
            </w:pPr>
            <w:r>
              <w:rPr>
                <w:rFonts w:ascii="Arial" w:hAnsi="Arial" w:cs="Arial"/>
                <w:sz w:val="18"/>
                <w:szCs w:val="18"/>
              </w:rPr>
              <w:t>Messenger Construction LTD</w:t>
            </w:r>
            <w:r w:rsidR="000E5C56">
              <w:rPr>
                <w:rFonts w:ascii="Arial" w:hAnsi="Arial" w:cs="Arial"/>
                <w:sz w:val="18"/>
                <w:szCs w:val="18"/>
              </w:rPr>
              <w:t xml:space="preserve"> (start</w:t>
            </w:r>
            <w:r w:rsidR="000E24B4">
              <w:rPr>
                <w:rFonts w:ascii="Arial" w:hAnsi="Arial" w:cs="Arial"/>
                <w:sz w:val="18"/>
                <w:szCs w:val="18"/>
              </w:rPr>
              <w:t>ed</w:t>
            </w:r>
            <w:r w:rsidR="000E5C56">
              <w:rPr>
                <w:rFonts w:ascii="Arial" w:hAnsi="Arial" w:cs="Arial"/>
                <w:sz w:val="18"/>
                <w:szCs w:val="18"/>
              </w:rPr>
              <w:t xml:space="preserve"> 24/11/2025)</w:t>
            </w:r>
          </w:p>
        </w:tc>
      </w:tr>
      <w:tr w:rsidR="00122530" w:rsidRPr="00936C15" w14:paraId="2EBE4BD9" w14:textId="77777777" w:rsidTr="00F05E09">
        <w:tc>
          <w:tcPr>
            <w:tcW w:w="2544" w:type="dxa"/>
            <w:gridSpan w:val="8"/>
            <w:tcBorders>
              <w:top w:val="single" w:sz="4" w:space="0" w:color="ADADAD" w:themeColor="background2" w:themeShade="BF"/>
              <w:left w:val="nil"/>
              <w:bottom w:val="single" w:sz="4" w:space="0" w:color="ADADAD" w:themeColor="background2" w:themeShade="BF"/>
              <w:right w:val="nil"/>
            </w:tcBorders>
          </w:tcPr>
          <w:p w14:paraId="3D2D569F" w14:textId="77777777" w:rsidR="004F6C2C" w:rsidRPr="00936C15" w:rsidRDefault="004F6C2C" w:rsidP="00936C15">
            <w:pPr>
              <w:spacing w:line="276" w:lineRule="auto"/>
              <w:rPr>
                <w:rFonts w:ascii="Arial" w:hAnsi="Arial" w:cs="Arial"/>
                <w:sz w:val="18"/>
                <w:szCs w:val="18"/>
              </w:rPr>
            </w:pPr>
          </w:p>
        </w:tc>
        <w:tc>
          <w:tcPr>
            <w:tcW w:w="4536" w:type="dxa"/>
            <w:gridSpan w:val="15"/>
            <w:tcBorders>
              <w:top w:val="single" w:sz="4" w:space="0" w:color="ADADAD" w:themeColor="background2" w:themeShade="BF"/>
              <w:left w:val="nil"/>
              <w:bottom w:val="single" w:sz="4" w:space="0" w:color="ADADAD" w:themeColor="background2" w:themeShade="BF"/>
              <w:right w:val="nil"/>
            </w:tcBorders>
          </w:tcPr>
          <w:p w14:paraId="0F60F7DB" w14:textId="77777777" w:rsidR="004F6C2C" w:rsidRPr="00936C15" w:rsidRDefault="004F6C2C" w:rsidP="00936C15">
            <w:pPr>
              <w:spacing w:line="276" w:lineRule="auto"/>
              <w:rPr>
                <w:rFonts w:ascii="Arial" w:hAnsi="Arial" w:cs="Arial"/>
                <w:sz w:val="18"/>
                <w:szCs w:val="18"/>
              </w:rPr>
            </w:pPr>
          </w:p>
        </w:tc>
        <w:tc>
          <w:tcPr>
            <w:tcW w:w="3977" w:type="dxa"/>
            <w:gridSpan w:val="13"/>
            <w:tcBorders>
              <w:top w:val="single" w:sz="4" w:space="0" w:color="ADADAD" w:themeColor="background2" w:themeShade="BF"/>
              <w:left w:val="nil"/>
              <w:bottom w:val="single" w:sz="4" w:space="0" w:color="ADADAD" w:themeColor="background2" w:themeShade="BF"/>
              <w:right w:val="nil"/>
            </w:tcBorders>
          </w:tcPr>
          <w:p w14:paraId="16113F83" w14:textId="5866836C" w:rsidR="004F6C2C" w:rsidRPr="00936C15" w:rsidRDefault="004F6C2C" w:rsidP="00936C15">
            <w:pPr>
              <w:spacing w:line="276" w:lineRule="auto"/>
              <w:rPr>
                <w:rFonts w:ascii="Arial" w:hAnsi="Arial" w:cs="Arial"/>
                <w:sz w:val="18"/>
                <w:szCs w:val="18"/>
              </w:rPr>
            </w:pPr>
          </w:p>
        </w:tc>
      </w:tr>
      <w:tr w:rsidR="009A0A4E" w:rsidRPr="00936C15" w14:paraId="4AAD04FE" w14:textId="77777777" w:rsidTr="008A2409">
        <w:tc>
          <w:tcPr>
            <w:tcW w:w="11057" w:type="dxa"/>
            <w:gridSpan w:val="36"/>
            <w:tcBorders>
              <w:top w:val="single" w:sz="4" w:space="0" w:color="ADADAD" w:themeColor="background2" w:themeShade="BF"/>
              <w:bottom w:val="single" w:sz="4" w:space="0" w:color="ADADAD" w:themeColor="background2" w:themeShade="BF"/>
            </w:tcBorders>
            <w:shd w:val="clear" w:color="auto" w:fill="EAF1F6"/>
          </w:tcPr>
          <w:p w14:paraId="44675176" w14:textId="30DE5C3F" w:rsidR="009A0A4E" w:rsidRPr="00936C15" w:rsidRDefault="00AE2203" w:rsidP="00936C15">
            <w:pPr>
              <w:spacing w:line="276" w:lineRule="auto"/>
              <w:rPr>
                <w:rFonts w:ascii="Arial" w:hAnsi="Arial" w:cs="Arial"/>
                <w:b/>
                <w:bCs/>
                <w:sz w:val="18"/>
                <w:szCs w:val="18"/>
              </w:rPr>
            </w:pPr>
            <w:r w:rsidRPr="00936C15">
              <w:rPr>
                <w:rFonts w:ascii="Arial" w:hAnsi="Arial" w:cs="Arial"/>
                <w:b/>
                <w:bCs/>
              </w:rPr>
              <w:t>Management Summary</w:t>
            </w:r>
          </w:p>
        </w:tc>
      </w:tr>
      <w:tr w:rsidR="008C3247" w:rsidRPr="00936C15" w14:paraId="7FB059BD" w14:textId="77777777" w:rsidTr="00F05E09">
        <w:tc>
          <w:tcPr>
            <w:tcW w:w="2544" w:type="dxa"/>
            <w:gridSpan w:val="8"/>
            <w:tcBorders>
              <w:top w:val="single" w:sz="4" w:space="0" w:color="ADADAD" w:themeColor="background2" w:themeShade="BF"/>
            </w:tcBorders>
            <w:shd w:val="clear" w:color="auto" w:fill="EBF2F8"/>
          </w:tcPr>
          <w:p w14:paraId="6AA5580A" w14:textId="77777777" w:rsidR="007E0573" w:rsidRPr="00936C15" w:rsidRDefault="007E0573" w:rsidP="00936C15">
            <w:pPr>
              <w:spacing w:line="276" w:lineRule="auto"/>
              <w:rPr>
                <w:rFonts w:ascii="Arial" w:hAnsi="Arial" w:cs="Arial"/>
                <w:sz w:val="18"/>
                <w:szCs w:val="18"/>
              </w:rPr>
            </w:pPr>
          </w:p>
        </w:tc>
        <w:tc>
          <w:tcPr>
            <w:tcW w:w="1422" w:type="dxa"/>
            <w:gridSpan w:val="3"/>
            <w:tcBorders>
              <w:top w:val="single" w:sz="4" w:space="0" w:color="ADADAD" w:themeColor="background2" w:themeShade="BF"/>
            </w:tcBorders>
            <w:shd w:val="clear" w:color="auto" w:fill="EBF2F8"/>
          </w:tcPr>
          <w:p w14:paraId="207B3905" w14:textId="271FC7BC" w:rsidR="007E0573" w:rsidRPr="00936C15" w:rsidRDefault="00B05DA8" w:rsidP="00936C15">
            <w:pPr>
              <w:spacing w:line="276" w:lineRule="auto"/>
              <w:rPr>
                <w:rFonts w:ascii="Arial" w:hAnsi="Arial" w:cs="Arial"/>
                <w:b/>
                <w:bCs/>
                <w:sz w:val="18"/>
                <w:szCs w:val="18"/>
              </w:rPr>
            </w:pPr>
            <w:r w:rsidRPr="00936C15">
              <w:rPr>
                <w:rFonts w:ascii="Arial" w:hAnsi="Arial" w:cs="Arial"/>
                <w:b/>
                <w:bCs/>
                <w:sz w:val="18"/>
                <w:szCs w:val="18"/>
              </w:rPr>
              <w:t>1.Overall Status</w:t>
            </w:r>
          </w:p>
        </w:tc>
        <w:tc>
          <w:tcPr>
            <w:tcW w:w="1418" w:type="dxa"/>
            <w:gridSpan w:val="4"/>
            <w:tcBorders>
              <w:top w:val="single" w:sz="4" w:space="0" w:color="ADADAD" w:themeColor="background2" w:themeShade="BF"/>
            </w:tcBorders>
            <w:shd w:val="clear" w:color="auto" w:fill="EBF2F8"/>
          </w:tcPr>
          <w:p w14:paraId="58E49343" w14:textId="28AFE25A" w:rsidR="007E0573" w:rsidRPr="00936C15" w:rsidRDefault="00ED2C5B" w:rsidP="00936C15">
            <w:pPr>
              <w:spacing w:line="276" w:lineRule="auto"/>
              <w:rPr>
                <w:rFonts w:ascii="Arial" w:hAnsi="Arial" w:cs="Arial"/>
                <w:b/>
                <w:bCs/>
                <w:sz w:val="18"/>
                <w:szCs w:val="18"/>
              </w:rPr>
            </w:pPr>
            <w:r w:rsidRPr="00936C15">
              <w:rPr>
                <w:rFonts w:ascii="Arial" w:hAnsi="Arial" w:cs="Arial"/>
                <w:b/>
                <w:bCs/>
                <w:sz w:val="18"/>
                <w:szCs w:val="18"/>
              </w:rPr>
              <w:t>2.1</w:t>
            </w:r>
            <w:r w:rsidR="009454A9" w:rsidRPr="00936C15">
              <w:rPr>
                <w:rFonts w:ascii="Arial" w:hAnsi="Arial" w:cs="Arial"/>
                <w:b/>
                <w:bCs/>
                <w:sz w:val="18"/>
                <w:szCs w:val="18"/>
              </w:rPr>
              <w:t xml:space="preserve"> </w:t>
            </w:r>
            <w:r w:rsidRPr="00936C15">
              <w:rPr>
                <w:rFonts w:ascii="Arial" w:hAnsi="Arial" w:cs="Arial"/>
                <w:b/>
                <w:bCs/>
                <w:sz w:val="18"/>
                <w:szCs w:val="18"/>
              </w:rPr>
              <w:t>Risks</w:t>
            </w:r>
          </w:p>
        </w:tc>
        <w:tc>
          <w:tcPr>
            <w:tcW w:w="1417" w:type="dxa"/>
            <w:gridSpan w:val="6"/>
            <w:tcBorders>
              <w:top w:val="single" w:sz="4" w:space="0" w:color="ADADAD" w:themeColor="background2" w:themeShade="BF"/>
            </w:tcBorders>
            <w:shd w:val="clear" w:color="auto" w:fill="EBF2F8"/>
          </w:tcPr>
          <w:p w14:paraId="46B88EB8" w14:textId="54E510B1" w:rsidR="007E0573" w:rsidRPr="00936C15" w:rsidRDefault="0052072E" w:rsidP="00936C15">
            <w:pPr>
              <w:spacing w:line="276" w:lineRule="auto"/>
              <w:rPr>
                <w:rFonts w:ascii="Arial" w:hAnsi="Arial" w:cs="Arial"/>
                <w:b/>
                <w:bCs/>
                <w:sz w:val="18"/>
                <w:szCs w:val="18"/>
              </w:rPr>
            </w:pPr>
            <w:r w:rsidRPr="00936C15">
              <w:rPr>
                <w:rFonts w:ascii="Arial" w:hAnsi="Arial" w:cs="Arial"/>
                <w:b/>
                <w:bCs/>
                <w:sz w:val="18"/>
                <w:szCs w:val="18"/>
              </w:rPr>
              <w:t>2.2. Issues</w:t>
            </w:r>
          </w:p>
        </w:tc>
        <w:tc>
          <w:tcPr>
            <w:tcW w:w="1418" w:type="dxa"/>
            <w:gridSpan w:val="8"/>
            <w:tcBorders>
              <w:top w:val="single" w:sz="4" w:space="0" w:color="ADADAD" w:themeColor="background2" w:themeShade="BF"/>
            </w:tcBorders>
            <w:shd w:val="clear" w:color="auto" w:fill="EBF2F8"/>
          </w:tcPr>
          <w:p w14:paraId="642F7AAE" w14:textId="0FA91EDA" w:rsidR="007E0573" w:rsidRPr="00936C15" w:rsidRDefault="00035407" w:rsidP="00936C15">
            <w:pPr>
              <w:spacing w:line="276" w:lineRule="auto"/>
              <w:rPr>
                <w:rFonts w:ascii="Arial" w:hAnsi="Arial" w:cs="Arial"/>
                <w:b/>
                <w:bCs/>
                <w:sz w:val="18"/>
                <w:szCs w:val="18"/>
              </w:rPr>
            </w:pPr>
            <w:r w:rsidRPr="00936C15">
              <w:rPr>
                <w:rFonts w:ascii="Arial" w:hAnsi="Arial" w:cs="Arial"/>
                <w:b/>
                <w:bCs/>
                <w:sz w:val="18"/>
                <w:szCs w:val="18"/>
              </w:rPr>
              <w:t>3.Financials</w:t>
            </w:r>
          </w:p>
        </w:tc>
        <w:tc>
          <w:tcPr>
            <w:tcW w:w="1419" w:type="dxa"/>
            <w:gridSpan w:val="4"/>
            <w:tcBorders>
              <w:top w:val="single" w:sz="4" w:space="0" w:color="ADADAD" w:themeColor="background2" w:themeShade="BF"/>
            </w:tcBorders>
            <w:shd w:val="clear" w:color="auto" w:fill="EBF2F8"/>
          </w:tcPr>
          <w:p w14:paraId="0CD15FFF" w14:textId="2B777C08" w:rsidR="007E0573" w:rsidRPr="00936C15" w:rsidRDefault="00156AAE" w:rsidP="00936C15">
            <w:pPr>
              <w:spacing w:line="276" w:lineRule="auto"/>
              <w:rPr>
                <w:rFonts w:ascii="Arial" w:hAnsi="Arial" w:cs="Arial"/>
                <w:b/>
                <w:bCs/>
                <w:sz w:val="18"/>
                <w:szCs w:val="18"/>
              </w:rPr>
            </w:pPr>
            <w:r w:rsidRPr="00936C15">
              <w:rPr>
                <w:rFonts w:ascii="Arial" w:hAnsi="Arial" w:cs="Arial"/>
                <w:b/>
                <w:bCs/>
                <w:sz w:val="18"/>
                <w:szCs w:val="18"/>
              </w:rPr>
              <w:t>4.Timelines</w:t>
            </w:r>
          </w:p>
        </w:tc>
        <w:tc>
          <w:tcPr>
            <w:tcW w:w="1419" w:type="dxa"/>
            <w:gridSpan w:val="3"/>
            <w:tcBorders>
              <w:top w:val="single" w:sz="4" w:space="0" w:color="ADADAD" w:themeColor="background2" w:themeShade="BF"/>
            </w:tcBorders>
            <w:shd w:val="clear" w:color="auto" w:fill="EBF2F8"/>
          </w:tcPr>
          <w:p w14:paraId="0C825981" w14:textId="38F70771" w:rsidR="007E0573" w:rsidRPr="00936C15" w:rsidRDefault="00D4725C" w:rsidP="00936C15">
            <w:pPr>
              <w:spacing w:line="276" w:lineRule="auto"/>
              <w:rPr>
                <w:rFonts w:ascii="Arial" w:hAnsi="Arial" w:cs="Arial"/>
                <w:b/>
                <w:bCs/>
                <w:sz w:val="18"/>
                <w:szCs w:val="18"/>
              </w:rPr>
            </w:pPr>
            <w:r w:rsidRPr="00936C15">
              <w:rPr>
                <w:rFonts w:ascii="Arial" w:hAnsi="Arial" w:cs="Arial"/>
                <w:b/>
                <w:bCs/>
                <w:sz w:val="18"/>
                <w:szCs w:val="18"/>
              </w:rPr>
              <w:t>5.Resources</w:t>
            </w:r>
          </w:p>
        </w:tc>
      </w:tr>
      <w:tr w:rsidR="006C78E3" w:rsidRPr="00936C15" w14:paraId="71A2F5F1" w14:textId="77777777" w:rsidTr="00F05E09">
        <w:tc>
          <w:tcPr>
            <w:tcW w:w="2544" w:type="dxa"/>
            <w:gridSpan w:val="8"/>
            <w:tcBorders>
              <w:bottom w:val="single" w:sz="4" w:space="0" w:color="ADADAD" w:themeColor="background2" w:themeShade="BF"/>
            </w:tcBorders>
            <w:shd w:val="clear" w:color="auto" w:fill="EBF2F8"/>
          </w:tcPr>
          <w:p w14:paraId="2B6FAA7D" w14:textId="74D77E8A" w:rsidR="005E1862" w:rsidRPr="00936C15" w:rsidRDefault="003C6EF4" w:rsidP="00936C15">
            <w:pPr>
              <w:spacing w:line="276" w:lineRule="auto"/>
              <w:rPr>
                <w:rFonts w:ascii="Arial" w:hAnsi="Arial" w:cs="Arial"/>
                <w:b/>
                <w:bCs/>
                <w:sz w:val="18"/>
                <w:szCs w:val="18"/>
              </w:rPr>
            </w:pPr>
            <w:r w:rsidRPr="00936C15">
              <w:rPr>
                <w:rFonts w:ascii="Arial" w:hAnsi="Arial" w:cs="Arial"/>
                <w:b/>
                <w:bCs/>
                <w:sz w:val="18"/>
                <w:szCs w:val="18"/>
              </w:rPr>
              <w:t>This Report</w:t>
            </w:r>
          </w:p>
        </w:tc>
        <w:tc>
          <w:tcPr>
            <w:tcW w:w="1422" w:type="dxa"/>
            <w:gridSpan w:val="3"/>
            <w:tcBorders>
              <w:bottom w:val="single" w:sz="4" w:space="0" w:color="ADADAD" w:themeColor="background2" w:themeShade="BF"/>
            </w:tcBorders>
            <w:shd w:val="clear" w:color="auto" w:fill="FFC000"/>
          </w:tcPr>
          <w:p w14:paraId="60CA1EA1" w14:textId="76A4A144" w:rsidR="005E1862" w:rsidRPr="00936C15" w:rsidRDefault="00DA6D36" w:rsidP="00936C15">
            <w:pPr>
              <w:spacing w:line="276" w:lineRule="auto"/>
              <w:jc w:val="center"/>
              <w:rPr>
                <w:rFonts w:ascii="Arial" w:hAnsi="Arial" w:cs="Arial"/>
                <w:sz w:val="18"/>
                <w:szCs w:val="18"/>
              </w:rPr>
            </w:pPr>
            <w:r w:rsidRPr="00936C15">
              <w:rPr>
                <w:rFonts w:ascii="Arial" w:hAnsi="Arial" w:cs="Arial"/>
                <w:sz w:val="18"/>
                <w:szCs w:val="18"/>
              </w:rPr>
              <w:t>A</w:t>
            </w:r>
          </w:p>
        </w:tc>
        <w:tc>
          <w:tcPr>
            <w:tcW w:w="1418" w:type="dxa"/>
            <w:gridSpan w:val="4"/>
            <w:tcBorders>
              <w:bottom w:val="single" w:sz="4" w:space="0" w:color="ADADAD" w:themeColor="background2" w:themeShade="BF"/>
            </w:tcBorders>
            <w:shd w:val="clear" w:color="auto" w:fill="FFC000"/>
          </w:tcPr>
          <w:p w14:paraId="4B677267" w14:textId="31DED16E" w:rsidR="005E1862" w:rsidRPr="00936C15" w:rsidRDefault="00DA6D36" w:rsidP="00936C15">
            <w:pPr>
              <w:spacing w:line="276" w:lineRule="auto"/>
              <w:jc w:val="center"/>
              <w:rPr>
                <w:rFonts w:ascii="Arial" w:hAnsi="Arial" w:cs="Arial"/>
                <w:sz w:val="18"/>
                <w:szCs w:val="18"/>
              </w:rPr>
            </w:pPr>
            <w:r w:rsidRPr="00936C15">
              <w:rPr>
                <w:rFonts w:ascii="Arial" w:hAnsi="Arial" w:cs="Arial"/>
                <w:sz w:val="18"/>
                <w:szCs w:val="18"/>
              </w:rPr>
              <w:t>A</w:t>
            </w:r>
          </w:p>
        </w:tc>
        <w:tc>
          <w:tcPr>
            <w:tcW w:w="1417" w:type="dxa"/>
            <w:gridSpan w:val="6"/>
            <w:tcBorders>
              <w:bottom w:val="single" w:sz="4" w:space="0" w:color="ADADAD" w:themeColor="background2" w:themeShade="BF"/>
            </w:tcBorders>
            <w:shd w:val="clear" w:color="auto" w:fill="FFC000"/>
          </w:tcPr>
          <w:p w14:paraId="730DF2DB" w14:textId="6200F9DD" w:rsidR="005E1862" w:rsidRPr="00936C15" w:rsidRDefault="00287A0C" w:rsidP="00936C15">
            <w:pPr>
              <w:spacing w:line="276" w:lineRule="auto"/>
              <w:jc w:val="center"/>
              <w:rPr>
                <w:rFonts w:ascii="Arial" w:hAnsi="Arial" w:cs="Arial"/>
                <w:sz w:val="18"/>
                <w:szCs w:val="18"/>
              </w:rPr>
            </w:pPr>
            <w:r>
              <w:rPr>
                <w:rFonts w:ascii="Arial" w:hAnsi="Arial" w:cs="Arial"/>
                <w:sz w:val="18"/>
                <w:szCs w:val="18"/>
              </w:rPr>
              <w:t>A</w:t>
            </w:r>
          </w:p>
        </w:tc>
        <w:tc>
          <w:tcPr>
            <w:tcW w:w="1418" w:type="dxa"/>
            <w:gridSpan w:val="8"/>
            <w:tcBorders>
              <w:bottom w:val="single" w:sz="4" w:space="0" w:color="ADADAD" w:themeColor="background2" w:themeShade="BF"/>
            </w:tcBorders>
            <w:shd w:val="clear" w:color="auto" w:fill="FFC000"/>
          </w:tcPr>
          <w:p w14:paraId="75EC3694" w14:textId="765DDB4B" w:rsidR="005E1862" w:rsidRPr="00936C15" w:rsidRDefault="0051221D" w:rsidP="00936C15">
            <w:pPr>
              <w:spacing w:line="276" w:lineRule="auto"/>
              <w:jc w:val="center"/>
              <w:rPr>
                <w:rFonts w:ascii="Arial" w:hAnsi="Arial" w:cs="Arial"/>
                <w:sz w:val="18"/>
                <w:szCs w:val="18"/>
              </w:rPr>
            </w:pPr>
            <w:r>
              <w:rPr>
                <w:rFonts w:ascii="Arial" w:hAnsi="Arial" w:cs="Arial"/>
                <w:sz w:val="18"/>
                <w:szCs w:val="18"/>
              </w:rPr>
              <w:t>A</w:t>
            </w:r>
          </w:p>
        </w:tc>
        <w:tc>
          <w:tcPr>
            <w:tcW w:w="1419" w:type="dxa"/>
            <w:gridSpan w:val="4"/>
            <w:tcBorders>
              <w:bottom w:val="single" w:sz="4" w:space="0" w:color="ADADAD" w:themeColor="background2" w:themeShade="BF"/>
            </w:tcBorders>
            <w:shd w:val="clear" w:color="auto" w:fill="4EA72E" w:themeFill="accent6"/>
          </w:tcPr>
          <w:p w14:paraId="45833EA3" w14:textId="55CF2906" w:rsidR="005E1862" w:rsidRPr="00936C15" w:rsidRDefault="007776D0" w:rsidP="00936C15">
            <w:pPr>
              <w:spacing w:line="276" w:lineRule="auto"/>
              <w:jc w:val="center"/>
              <w:rPr>
                <w:rFonts w:ascii="Arial" w:hAnsi="Arial" w:cs="Arial"/>
                <w:sz w:val="18"/>
                <w:szCs w:val="18"/>
              </w:rPr>
            </w:pPr>
            <w:r>
              <w:rPr>
                <w:rFonts w:ascii="Arial" w:hAnsi="Arial" w:cs="Arial"/>
                <w:sz w:val="18"/>
                <w:szCs w:val="18"/>
              </w:rPr>
              <w:t>G</w:t>
            </w:r>
          </w:p>
        </w:tc>
        <w:tc>
          <w:tcPr>
            <w:tcW w:w="1419" w:type="dxa"/>
            <w:gridSpan w:val="3"/>
            <w:tcBorders>
              <w:bottom w:val="single" w:sz="4" w:space="0" w:color="ADADAD" w:themeColor="background2" w:themeShade="BF"/>
            </w:tcBorders>
            <w:shd w:val="clear" w:color="auto" w:fill="FFC000"/>
          </w:tcPr>
          <w:p w14:paraId="01F6BC50" w14:textId="1649470F" w:rsidR="005E1862" w:rsidRPr="00936C15" w:rsidRDefault="00FF492C" w:rsidP="00936C15">
            <w:pPr>
              <w:spacing w:line="276" w:lineRule="auto"/>
              <w:jc w:val="center"/>
              <w:rPr>
                <w:rFonts w:ascii="Arial" w:hAnsi="Arial" w:cs="Arial"/>
                <w:sz w:val="18"/>
                <w:szCs w:val="18"/>
              </w:rPr>
            </w:pPr>
            <w:r>
              <w:rPr>
                <w:rFonts w:ascii="Arial" w:hAnsi="Arial" w:cs="Arial"/>
                <w:sz w:val="18"/>
                <w:szCs w:val="18"/>
              </w:rPr>
              <w:t>A</w:t>
            </w:r>
          </w:p>
        </w:tc>
      </w:tr>
      <w:tr w:rsidR="0055097C" w:rsidRPr="00936C15" w14:paraId="25AD5F37" w14:textId="77777777" w:rsidTr="00F05E09">
        <w:tc>
          <w:tcPr>
            <w:tcW w:w="2544" w:type="dxa"/>
            <w:gridSpan w:val="8"/>
            <w:tcBorders>
              <w:top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EBF2F8"/>
          </w:tcPr>
          <w:p w14:paraId="13C21731" w14:textId="54E6E3D8" w:rsidR="0055097C" w:rsidRPr="00936C15" w:rsidRDefault="0055097C" w:rsidP="0055097C">
            <w:pPr>
              <w:spacing w:line="276" w:lineRule="auto"/>
              <w:rPr>
                <w:rFonts w:ascii="Arial" w:hAnsi="Arial" w:cs="Arial"/>
                <w:sz w:val="18"/>
                <w:szCs w:val="18"/>
              </w:rPr>
            </w:pPr>
            <w:r w:rsidRPr="00936C15">
              <w:rPr>
                <w:rFonts w:ascii="Arial" w:hAnsi="Arial" w:cs="Arial"/>
                <w:sz w:val="18"/>
                <w:szCs w:val="18"/>
              </w:rPr>
              <w:t>Last Report</w:t>
            </w:r>
          </w:p>
        </w:tc>
        <w:tc>
          <w:tcPr>
            <w:tcW w:w="1422" w:type="dxa"/>
            <w:gridSpan w:val="3"/>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FFC000"/>
          </w:tcPr>
          <w:p w14:paraId="5779796A" w14:textId="24CB99FA" w:rsidR="0055097C" w:rsidRPr="00936C15" w:rsidRDefault="0055097C" w:rsidP="0055097C">
            <w:pPr>
              <w:spacing w:line="276" w:lineRule="auto"/>
              <w:jc w:val="center"/>
              <w:rPr>
                <w:rFonts w:ascii="Arial" w:hAnsi="Arial" w:cs="Arial"/>
                <w:sz w:val="18"/>
                <w:szCs w:val="18"/>
              </w:rPr>
            </w:pPr>
            <w:r w:rsidRPr="00936C15">
              <w:rPr>
                <w:rFonts w:ascii="Arial" w:hAnsi="Arial" w:cs="Arial"/>
                <w:sz w:val="18"/>
                <w:szCs w:val="18"/>
              </w:rPr>
              <w:t>A</w:t>
            </w:r>
          </w:p>
        </w:tc>
        <w:tc>
          <w:tcPr>
            <w:tcW w:w="1418" w:type="dxa"/>
            <w:gridSpan w:val="4"/>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FFC000"/>
          </w:tcPr>
          <w:p w14:paraId="3A1D95D6" w14:textId="4C1538FC" w:rsidR="0055097C" w:rsidRPr="00936C15" w:rsidRDefault="0055097C" w:rsidP="0055097C">
            <w:pPr>
              <w:spacing w:line="276" w:lineRule="auto"/>
              <w:jc w:val="center"/>
              <w:rPr>
                <w:rFonts w:ascii="Arial" w:hAnsi="Arial" w:cs="Arial"/>
                <w:sz w:val="18"/>
                <w:szCs w:val="18"/>
              </w:rPr>
            </w:pPr>
            <w:r w:rsidRPr="00936C15">
              <w:rPr>
                <w:rFonts w:ascii="Arial" w:hAnsi="Arial" w:cs="Arial"/>
                <w:sz w:val="18"/>
                <w:szCs w:val="18"/>
              </w:rPr>
              <w:t>A</w:t>
            </w:r>
          </w:p>
        </w:tc>
        <w:tc>
          <w:tcPr>
            <w:tcW w:w="1417" w:type="dxa"/>
            <w:gridSpan w:val="6"/>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FFC000"/>
          </w:tcPr>
          <w:p w14:paraId="2510639C" w14:textId="2EC22928" w:rsidR="0055097C" w:rsidRPr="00936C15" w:rsidRDefault="0055097C" w:rsidP="0055097C">
            <w:pPr>
              <w:spacing w:line="276" w:lineRule="auto"/>
              <w:jc w:val="center"/>
              <w:rPr>
                <w:rFonts w:ascii="Arial" w:hAnsi="Arial" w:cs="Arial"/>
                <w:sz w:val="18"/>
                <w:szCs w:val="18"/>
              </w:rPr>
            </w:pPr>
            <w:r w:rsidRPr="00936C15">
              <w:rPr>
                <w:rFonts w:ascii="Arial" w:hAnsi="Arial" w:cs="Arial"/>
                <w:sz w:val="18"/>
                <w:szCs w:val="18"/>
              </w:rPr>
              <w:t>A</w:t>
            </w:r>
          </w:p>
        </w:tc>
        <w:tc>
          <w:tcPr>
            <w:tcW w:w="1418" w:type="dxa"/>
            <w:gridSpan w:val="8"/>
            <w:tcBorders>
              <w:bottom w:val="single" w:sz="4" w:space="0" w:color="ADADAD" w:themeColor="background2" w:themeShade="BF"/>
            </w:tcBorders>
            <w:shd w:val="clear" w:color="auto" w:fill="FFC000"/>
          </w:tcPr>
          <w:p w14:paraId="180067ED" w14:textId="49C013F1" w:rsidR="0055097C" w:rsidRPr="00936C15" w:rsidRDefault="0051221D" w:rsidP="0055097C">
            <w:pPr>
              <w:spacing w:line="276" w:lineRule="auto"/>
              <w:jc w:val="center"/>
              <w:rPr>
                <w:rFonts w:ascii="Arial" w:hAnsi="Arial" w:cs="Arial"/>
                <w:sz w:val="18"/>
                <w:szCs w:val="18"/>
              </w:rPr>
            </w:pPr>
            <w:r>
              <w:rPr>
                <w:rFonts w:ascii="Arial" w:hAnsi="Arial" w:cs="Arial"/>
                <w:sz w:val="18"/>
                <w:szCs w:val="18"/>
              </w:rPr>
              <w:t>A</w:t>
            </w:r>
          </w:p>
        </w:tc>
        <w:tc>
          <w:tcPr>
            <w:tcW w:w="1419" w:type="dxa"/>
            <w:gridSpan w:val="4"/>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00B050"/>
          </w:tcPr>
          <w:p w14:paraId="5CE66FA1" w14:textId="03EB38BC" w:rsidR="0055097C" w:rsidRPr="00936C15" w:rsidRDefault="000E24B4" w:rsidP="0055097C">
            <w:pPr>
              <w:spacing w:line="276" w:lineRule="auto"/>
              <w:jc w:val="center"/>
              <w:rPr>
                <w:rFonts w:ascii="Arial" w:hAnsi="Arial" w:cs="Arial"/>
                <w:sz w:val="18"/>
                <w:szCs w:val="18"/>
              </w:rPr>
            </w:pPr>
            <w:r>
              <w:rPr>
                <w:rFonts w:ascii="Arial" w:hAnsi="Arial" w:cs="Arial"/>
                <w:sz w:val="18"/>
                <w:szCs w:val="18"/>
              </w:rPr>
              <w:t>G</w:t>
            </w:r>
          </w:p>
        </w:tc>
        <w:tc>
          <w:tcPr>
            <w:tcW w:w="1419" w:type="dxa"/>
            <w:gridSpan w:val="3"/>
            <w:tcBorders>
              <w:top w:val="single" w:sz="4" w:space="0" w:color="ADADAD" w:themeColor="background2" w:themeShade="BF"/>
              <w:left w:val="single" w:sz="4" w:space="0" w:color="ADADAD" w:themeColor="background2" w:themeShade="BF"/>
              <w:bottom w:val="single" w:sz="4" w:space="0" w:color="ADADAD" w:themeColor="background2" w:themeShade="BF"/>
            </w:tcBorders>
            <w:shd w:val="clear" w:color="auto" w:fill="FFC000"/>
          </w:tcPr>
          <w:p w14:paraId="629FC09E" w14:textId="3770C2B4" w:rsidR="0055097C" w:rsidRPr="00936C15" w:rsidRDefault="000E24B4" w:rsidP="0055097C">
            <w:pPr>
              <w:spacing w:line="276" w:lineRule="auto"/>
              <w:jc w:val="center"/>
              <w:rPr>
                <w:rFonts w:ascii="Arial" w:hAnsi="Arial" w:cs="Arial"/>
                <w:sz w:val="18"/>
                <w:szCs w:val="18"/>
              </w:rPr>
            </w:pPr>
            <w:r>
              <w:rPr>
                <w:rFonts w:ascii="Arial" w:hAnsi="Arial" w:cs="Arial"/>
                <w:sz w:val="18"/>
                <w:szCs w:val="18"/>
              </w:rPr>
              <w:t>A</w:t>
            </w:r>
          </w:p>
        </w:tc>
      </w:tr>
      <w:tr w:rsidR="00122530" w:rsidRPr="00936C15" w14:paraId="21A23894" w14:textId="77777777" w:rsidTr="00F05E09">
        <w:tc>
          <w:tcPr>
            <w:tcW w:w="2544" w:type="dxa"/>
            <w:gridSpan w:val="8"/>
            <w:tcBorders>
              <w:top w:val="single" w:sz="4" w:space="0" w:color="ADADAD" w:themeColor="background2" w:themeShade="BF"/>
              <w:left w:val="nil"/>
              <w:bottom w:val="single" w:sz="4" w:space="0" w:color="ADADAD" w:themeColor="background2" w:themeShade="BF"/>
              <w:right w:val="nil"/>
            </w:tcBorders>
          </w:tcPr>
          <w:p w14:paraId="072A9774" w14:textId="77777777" w:rsidR="004F6C2C" w:rsidRPr="00936C15" w:rsidRDefault="004F6C2C" w:rsidP="00936C15">
            <w:pPr>
              <w:spacing w:line="276" w:lineRule="auto"/>
              <w:rPr>
                <w:rFonts w:ascii="Arial" w:hAnsi="Arial" w:cs="Arial"/>
                <w:sz w:val="18"/>
                <w:szCs w:val="18"/>
              </w:rPr>
            </w:pPr>
          </w:p>
        </w:tc>
        <w:tc>
          <w:tcPr>
            <w:tcW w:w="4536" w:type="dxa"/>
            <w:gridSpan w:val="15"/>
            <w:tcBorders>
              <w:top w:val="single" w:sz="4" w:space="0" w:color="ADADAD" w:themeColor="background2" w:themeShade="BF"/>
              <w:left w:val="nil"/>
              <w:bottom w:val="single" w:sz="4" w:space="0" w:color="ADADAD" w:themeColor="background2" w:themeShade="BF"/>
              <w:right w:val="nil"/>
            </w:tcBorders>
          </w:tcPr>
          <w:p w14:paraId="0800E1C9" w14:textId="77777777" w:rsidR="004F6C2C" w:rsidRPr="00936C15" w:rsidRDefault="004F6C2C" w:rsidP="00936C15">
            <w:pPr>
              <w:spacing w:line="276" w:lineRule="auto"/>
              <w:rPr>
                <w:rFonts w:ascii="Arial" w:hAnsi="Arial" w:cs="Arial"/>
                <w:sz w:val="18"/>
                <w:szCs w:val="18"/>
              </w:rPr>
            </w:pPr>
          </w:p>
        </w:tc>
        <w:tc>
          <w:tcPr>
            <w:tcW w:w="3977" w:type="dxa"/>
            <w:gridSpan w:val="13"/>
            <w:tcBorders>
              <w:top w:val="single" w:sz="4" w:space="0" w:color="ADADAD" w:themeColor="background2" w:themeShade="BF"/>
              <w:left w:val="nil"/>
              <w:bottom w:val="single" w:sz="4" w:space="0" w:color="ADADAD" w:themeColor="background2" w:themeShade="BF"/>
              <w:right w:val="nil"/>
            </w:tcBorders>
          </w:tcPr>
          <w:p w14:paraId="24E288AE" w14:textId="40134401" w:rsidR="004F6C2C" w:rsidRPr="00936C15" w:rsidRDefault="004F6C2C" w:rsidP="00936C15">
            <w:pPr>
              <w:spacing w:line="276" w:lineRule="auto"/>
              <w:rPr>
                <w:rFonts w:ascii="Arial" w:hAnsi="Arial" w:cs="Arial"/>
                <w:sz w:val="18"/>
                <w:szCs w:val="18"/>
              </w:rPr>
            </w:pPr>
          </w:p>
        </w:tc>
      </w:tr>
      <w:tr w:rsidR="0098201D" w:rsidRPr="00936C15" w14:paraId="6F744917" w14:textId="77777777" w:rsidTr="008A2409">
        <w:tc>
          <w:tcPr>
            <w:tcW w:w="11057" w:type="dxa"/>
            <w:gridSpan w:val="36"/>
            <w:tcBorders>
              <w:top w:val="single" w:sz="4" w:space="0" w:color="ADADAD" w:themeColor="background2" w:themeShade="BF"/>
              <w:bottom w:val="single" w:sz="4" w:space="0" w:color="ADADAD" w:themeColor="background2" w:themeShade="BF"/>
            </w:tcBorders>
            <w:shd w:val="clear" w:color="auto" w:fill="EAF1F6"/>
          </w:tcPr>
          <w:p w14:paraId="213AFFCE" w14:textId="66927036" w:rsidR="0098201D" w:rsidRPr="00936C15" w:rsidRDefault="0034644A" w:rsidP="00936C15">
            <w:pPr>
              <w:spacing w:line="276" w:lineRule="auto"/>
              <w:rPr>
                <w:rFonts w:ascii="Arial" w:hAnsi="Arial" w:cs="Arial"/>
                <w:b/>
                <w:bCs/>
                <w:sz w:val="18"/>
                <w:szCs w:val="18"/>
              </w:rPr>
            </w:pPr>
            <w:r w:rsidRPr="00936C15">
              <w:rPr>
                <w:rFonts w:ascii="Arial" w:hAnsi="Arial" w:cs="Arial"/>
                <w:b/>
                <w:bCs/>
              </w:rPr>
              <w:t>Project Definition</w:t>
            </w:r>
          </w:p>
        </w:tc>
      </w:tr>
      <w:tr w:rsidR="002A667F" w:rsidRPr="00936C15" w14:paraId="6411F234" w14:textId="77777777" w:rsidTr="008A2409">
        <w:tc>
          <w:tcPr>
            <w:tcW w:w="11057" w:type="dxa"/>
            <w:gridSpan w:val="36"/>
            <w:tcBorders>
              <w:top w:val="single" w:sz="4" w:space="0" w:color="ADADAD" w:themeColor="background2" w:themeShade="BF"/>
            </w:tcBorders>
          </w:tcPr>
          <w:p w14:paraId="64C13B6F" w14:textId="1967F193" w:rsidR="002A667F" w:rsidRPr="00936C15" w:rsidRDefault="00346ED7" w:rsidP="00936C15">
            <w:pPr>
              <w:spacing w:line="276" w:lineRule="auto"/>
              <w:rPr>
                <w:rFonts w:ascii="Arial" w:hAnsi="Arial" w:cs="Arial"/>
                <w:sz w:val="18"/>
                <w:szCs w:val="18"/>
              </w:rPr>
            </w:pPr>
            <w:r w:rsidRPr="00936C15">
              <w:rPr>
                <w:rFonts w:ascii="Arial" w:hAnsi="Arial" w:cs="Arial"/>
                <w:b/>
                <w:bCs/>
                <w:sz w:val="18"/>
                <w:szCs w:val="18"/>
              </w:rPr>
              <w:t>Project Stage:</w:t>
            </w:r>
            <w:r w:rsidRPr="00936C15">
              <w:rPr>
                <w:rFonts w:ascii="Arial" w:hAnsi="Arial" w:cs="Arial"/>
                <w:sz w:val="18"/>
                <w:szCs w:val="18"/>
              </w:rPr>
              <w:t xml:space="preserve"> RIBA Stage 5 – Construction</w:t>
            </w:r>
          </w:p>
        </w:tc>
      </w:tr>
      <w:tr w:rsidR="00346ED7" w:rsidRPr="00936C15" w14:paraId="61E246AC" w14:textId="77777777" w:rsidTr="008A2409">
        <w:tc>
          <w:tcPr>
            <w:tcW w:w="11057" w:type="dxa"/>
            <w:gridSpan w:val="36"/>
            <w:tcBorders>
              <w:bottom w:val="single" w:sz="4" w:space="0" w:color="ADADAD" w:themeColor="background2" w:themeShade="BF"/>
            </w:tcBorders>
          </w:tcPr>
          <w:p w14:paraId="1864BAC9" w14:textId="77777777" w:rsidR="00BF47BE" w:rsidRPr="00551F7E" w:rsidRDefault="00BF47BE" w:rsidP="00BF47BE">
            <w:pPr>
              <w:spacing w:line="276" w:lineRule="auto"/>
              <w:rPr>
                <w:rFonts w:ascii="Arial" w:hAnsi="Arial" w:cs="Arial"/>
                <w:b/>
                <w:sz w:val="18"/>
                <w:szCs w:val="18"/>
                <w:lang w:val="en-US"/>
              </w:rPr>
            </w:pPr>
            <w:r w:rsidRPr="00551F7E">
              <w:rPr>
                <w:rFonts w:ascii="Arial" w:hAnsi="Arial" w:cs="Arial"/>
                <w:b/>
                <w:sz w:val="18"/>
                <w:szCs w:val="18"/>
                <w:lang w:val="en-US"/>
              </w:rPr>
              <w:t xml:space="preserve">Objectives: </w:t>
            </w:r>
          </w:p>
          <w:p w14:paraId="6B5E7307" w14:textId="77777777" w:rsidR="00BF47BE" w:rsidRPr="00551F7E" w:rsidRDefault="00BF47BE" w:rsidP="00BF47BE">
            <w:pPr>
              <w:pStyle w:val="paragraph"/>
              <w:spacing w:before="0" w:beforeAutospacing="0" w:after="0" w:afterAutospacing="0" w:line="276" w:lineRule="auto"/>
              <w:textAlignment w:val="baseline"/>
              <w:rPr>
                <w:rFonts w:ascii="Arial" w:hAnsi="Arial" w:cs="Arial"/>
                <w:sz w:val="18"/>
                <w:szCs w:val="18"/>
              </w:rPr>
            </w:pPr>
            <w:r w:rsidRPr="00551F7E">
              <w:rPr>
                <w:rStyle w:val="normaltextrun"/>
                <w:rFonts w:ascii="Arial" w:eastAsiaTheme="majorEastAsia" w:hAnsi="Arial" w:cs="Arial"/>
                <w:sz w:val="18"/>
                <w:szCs w:val="18"/>
              </w:rPr>
              <w:t>The project has the following defined aims:</w:t>
            </w:r>
            <w:r w:rsidRPr="00551F7E">
              <w:rPr>
                <w:rStyle w:val="eop"/>
                <w:rFonts w:ascii="Arial" w:eastAsiaTheme="majorEastAsia" w:hAnsi="Arial" w:cs="Arial"/>
                <w:sz w:val="18"/>
                <w:szCs w:val="18"/>
              </w:rPr>
              <w:t> </w:t>
            </w:r>
          </w:p>
          <w:p w14:paraId="216FD4B9" w14:textId="77777777" w:rsidR="00BF47BE" w:rsidRPr="00551F7E" w:rsidRDefault="00BF47BE" w:rsidP="00BF47BE">
            <w:pPr>
              <w:pStyle w:val="ListParagraph"/>
              <w:numPr>
                <w:ilvl w:val="0"/>
                <w:numId w:val="1"/>
              </w:numPr>
              <w:rPr>
                <w:rFonts w:ascii="Arial" w:eastAsia="Arial" w:hAnsi="Arial" w:cs="Arial"/>
                <w:sz w:val="18"/>
                <w:szCs w:val="18"/>
                <w:lang w:val="en-US"/>
              </w:rPr>
            </w:pPr>
            <w:r w:rsidRPr="00551F7E">
              <w:rPr>
                <w:rFonts w:ascii="Arial" w:eastAsia="Arial" w:hAnsi="Arial" w:cs="Arial"/>
                <w:sz w:val="18"/>
                <w:szCs w:val="18"/>
                <w:lang w:val="en-US"/>
              </w:rPr>
              <w:t>Redevelopment and refurbishment of St George’s Guildhall, from road to river, including a fully working Theatre. </w:t>
            </w:r>
          </w:p>
          <w:p w14:paraId="5A407660" w14:textId="77777777" w:rsidR="00BF47BE" w:rsidRPr="00551F7E" w:rsidRDefault="00BF47BE" w:rsidP="00BF47BE">
            <w:pPr>
              <w:pStyle w:val="ListParagraph"/>
              <w:numPr>
                <w:ilvl w:val="0"/>
                <w:numId w:val="1"/>
              </w:numPr>
              <w:rPr>
                <w:rFonts w:ascii="Arial" w:eastAsia="Arial" w:hAnsi="Arial" w:cs="Arial"/>
                <w:sz w:val="18"/>
                <w:szCs w:val="18"/>
                <w:lang w:val="en-US"/>
              </w:rPr>
            </w:pPr>
            <w:r w:rsidRPr="00551F7E">
              <w:rPr>
                <w:rFonts w:ascii="Arial" w:eastAsia="Arial" w:hAnsi="Arial" w:cs="Arial"/>
                <w:sz w:val="18"/>
                <w:szCs w:val="18"/>
                <w:lang w:val="en-US"/>
              </w:rPr>
              <w:t>To conserve and promote King’s Lynn’s heritage and culture, and in particular draw upon the links between William Shakespeare and the Guildhall.</w:t>
            </w:r>
          </w:p>
          <w:p w14:paraId="760A316A" w14:textId="77777777" w:rsidR="00BF47BE" w:rsidRPr="00551F7E" w:rsidRDefault="00BF47BE" w:rsidP="00BF47BE">
            <w:pPr>
              <w:pStyle w:val="ListParagraph"/>
              <w:numPr>
                <w:ilvl w:val="0"/>
                <w:numId w:val="1"/>
              </w:numPr>
              <w:rPr>
                <w:rFonts w:ascii="Arial" w:eastAsia="Arial" w:hAnsi="Arial" w:cs="Arial"/>
                <w:sz w:val="18"/>
                <w:szCs w:val="18"/>
                <w:lang w:val="en-US"/>
              </w:rPr>
            </w:pPr>
            <w:r w:rsidRPr="00551F7E">
              <w:rPr>
                <w:rFonts w:ascii="Arial" w:eastAsia="Arial" w:hAnsi="Arial" w:cs="Arial"/>
                <w:sz w:val="18"/>
                <w:szCs w:val="18"/>
                <w:lang w:val="en-US"/>
              </w:rPr>
              <w:t>Make our cent</w:t>
            </w:r>
            <w:r>
              <w:rPr>
                <w:rFonts w:ascii="Arial" w:eastAsia="Arial" w:hAnsi="Arial" w:cs="Arial"/>
                <w:sz w:val="18"/>
                <w:szCs w:val="18"/>
                <w:lang w:val="en-US"/>
              </w:rPr>
              <w:t>re</w:t>
            </w:r>
            <w:r w:rsidRPr="00551F7E">
              <w:rPr>
                <w:rFonts w:ascii="Arial" w:eastAsia="Arial" w:hAnsi="Arial" w:cs="Arial"/>
                <w:sz w:val="18"/>
                <w:szCs w:val="18"/>
                <w:lang w:val="en-US"/>
              </w:rPr>
              <w:t xml:space="preserve"> fully accessible and welcoming to all, whilst boosting new skills, and supporting new and existing creative businesses. </w:t>
            </w:r>
          </w:p>
          <w:p w14:paraId="4BE3167B" w14:textId="0016A8F9" w:rsidR="00346ED7" w:rsidRPr="00936C15" w:rsidRDefault="00BF47BE" w:rsidP="00BF47BE">
            <w:pPr>
              <w:pStyle w:val="ListParagraph"/>
              <w:numPr>
                <w:ilvl w:val="0"/>
                <w:numId w:val="1"/>
              </w:numPr>
              <w:spacing w:line="276" w:lineRule="auto"/>
              <w:rPr>
                <w:rFonts w:ascii="Arial" w:hAnsi="Arial" w:cs="Arial"/>
                <w:sz w:val="18"/>
                <w:szCs w:val="18"/>
              </w:rPr>
            </w:pPr>
            <w:r w:rsidRPr="00551F7E">
              <w:rPr>
                <w:rFonts w:ascii="Arial" w:eastAsia="Arial" w:hAnsi="Arial" w:cs="Arial"/>
                <w:sz w:val="18"/>
                <w:szCs w:val="18"/>
                <w:lang w:val="en-US"/>
              </w:rPr>
              <w:t>To establish a vibrant cultural hub that will be a heritage attraction, education resource, commercial zone by day, and a theatre and entertainment venue by night.</w:t>
            </w:r>
          </w:p>
        </w:tc>
      </w:tr>
      <w:tr w:rsidR="00DF029B" w:rsidRPr="00936C15" w14:paraId="45717AD6" w14:textId="77777777" w:rsidTr="008A2409">
        <w:tc>
          <w:tcPr>
            <w:tcW w:w="11057" w:type="dxa"/>
            <w:gridSpan w:val="36"/>
            <w:tcBorders>
              <w:top w:val="single" w:sz="4" w:space="0" w:color="ADADAD" w:themeColor="background2" w:themeShade="BF"/>
              <w:bottom w:val="single" w:sz="4" w:space="0" w:color="ADADAD" w:themeColor="background2" w:themeShade="BF"/>
            </w:tcBorders>
          </w:tcPr>
          <w:p w14:paraId="602FDE4A" w14:textId="77777777" w:rsidR="00822477" w:rsidRPr="00936C15" w:rsidRDefault="00822477" w:rsidP="00936C15">
            <w:pPr>
              <w:spacing w:line="276" w:lineRule="auto"/>
              <w:rPr>
                <w:rFonts w:ascii="Arial" w:hAnsi="Arial" w:cs="Arial"/>
                <w:b/>
                <w:bCs/>
                <w:sz w:val="18"/>
                <w:szCs w:val="18"/>
              </w:rPr>
            </w:pPr>
            <w:r w:rsidRPr="00936C15">
              <w:rPr>
                <w:rFonts w:ascii="Arial" w:hAnsi="Arial" w:cs="Arial"/>
                <w:b/>
                <w:bCs/>
                <w:sz w:val="18"/>
                <w:szCs w:val="18"/>
              </w:rPr>
              <w:t xml:space="preserve">Scope: </w:t>
            </w:r>
          </w:p>
          <w:p w14:paraId="4D76FCA9" w14:textId="77777777" w:rsidR="000C6E5D" w:rsidRPr="00936C15" w:rsidRDefault="000C6E5D" w:rsidP="00936C15">
            <w:pPr>
              <w:pStyle w:val="ListParagraph"/>
              <w:numPr>
                <w:ilvl w:val="0"/>
                <w:numId w:val="2"/>
              </w:numPr>
              <w:spacing w:line="276" w:lineRule="auto"/>
              <w:rPr>
                <w:rFonts w:ascii="Arial" w:hAnsi="Arial" w:cs="Arial"/>
                <w:sz w:val="18"/>
                <w:szCs w:val="18"/>
              </w:rPr>
            </w:pPr>
            <w:r w:rsidRPr="00936C15">
              <w:rPr>
                <w:rFonts w:ascii="Arial" w:hAnsi="Arial" w:cs="Arial"/>
                <w:sz w:val="18"/>
                <w:szCs w:val="18"/>
              </w:rPr>
              <w:t xml:space="preserve">Delivery of project outputs as identified in Towns Fund application &amp; subsequent approved PAR summer 2024. </w:t>
            </w:r>
          </w:p>
          <w:p w14:paraId="68C7AC92" w14:textId="4FB52F40" w:rsidR="000C6E5D" w:rsidRPr="00936C15" w:rsidRDefault="000C6E5D" w:rsidP="00936C15">
            <w:pPr>
              <w:pStyle w:val="ListParagraph"/>
              <w:numPr>
                <w:ilvl w:val="0"/>
                <w:numId w:val="2"/>
              </w:numPr>
              <w:spacing w:line="276" w:lineRule="auto"/>
              <w:rPr>
                <w:rFonts w:ascii="Arial" w:hAnsi="Arial" w:cs="Arial"/>
                <w:sz w:val="18"/>
                <w:szCs w:val="18"/>
              </w:rPr>
            </w:pPr>
            <w:r w:rsidRPr="00936C15">
              <w:rPr>
                <w:rFonts w:ascii="Arial" w:hAnsi="Arial" w:cs="Arial"/>
                <w:sz w:val="18"/>
                <w:szCs w:val="18"/>
              </w:rPr>
              <w:t>Delivery of works identified in RIBA Stage 1</w:t>
            </w:r>
            <w:r w:rsidR="000C74B2">
              <w:rPr>
                <w:rFonts w:ascii="Arial" w:hAnsi="Arial" w:cs="Arial"/>
                <w:sz w:val="18"/>
                <w:szCs w:val="18"/>
              </w:rPr>
              <w:t>-5</w:t>
            </w:r>
            <w:r w:rsidRPr="00936C15">
              <w:rPr>
                <w:rFonts w:ascii="Arial" w:hAnsi="Arial" w:cs="Arial"/>
                <w:sz w:val="18"/>
                <w:szCs w:val="18"/>
              </w:rPr>
              <w:t xml:space="preserve"> report</w:t>
            </w:r>
            <w:r w:rsidR="00A97F38">
              <w:rPr>
                <w:rFonts w:ascii="Arial" w:hAnsi="Arial" w:cs="Arial"/>
                <w:sz w:val="18"/>
                <w:szCs w:val="18"/>
              </w:rPr>
              <w:t>(s)</w:t>
            </w:r>
            <w:r w:rsidRPr="00936C15">
              <w:rPr>
                <w:rFonts w:ascii="Arial" w:hAnsi="Arial" w:cs="Arial"/>
                <w:sz w:val="18"/>
                <w:szCs w:val="18"/>
              </w:rPr>
              <w:t xml:space="preserve"> including alterations to the listed buildings necessary to deliver the scheme. </w:t>
            </w:r>
          </w:p>
          <w:p w14:paraId="4F343A53" w14:textId="77777777" w:rsidR="000C6E5D" w:rsidRPr="00936C15" w:rsidRDefault="000C6E5D" w:rsidP="00936C15">
            <w:pPr>
              <w:pStyle w:val="ListParagraph"/>
              <w:numPr>
                <w:ilvl w:val="0"/>
                <w:numId w:val="2"/>
              </w:numPr>
              <w:spacing w:line="276" w:lineRule="auto"/>
              <w:rPr>
                <w:rFonts w:ascii="Arial" w:hAnsi="Arial" w:cs="Arial"/>
                <w:sz w:val="18"/>
                <w:szCs w:val="18"/>
              </w:rPr>
            </w:pPr>
            <w:r w:rsidRPr="00936C15">
              <w:rPr>
                <w:rFonts w:ascii="Arial" w:hAnsi="Arial" w:cs="Arial"/>
                <w:sz w:val="18"/>
                <w:szCs w:val="18"/>
              </w:rPr>
              <w:t xml:space="preserve">Fundraising for capital and revenue costs as necessary </w:t>
            </w:r>
          </w:p>
          <w:p w14:paraId="21AE6177" w14:textId="77777777" w:rsidR="000C6E5D" w:rsidRPr="00936C15" w:rsidRDefault="000C6E5D" w:rsidP="00936C15">
            <w:pPr>
              <w:pStyle w:val="ListParagraph"/>
              <w:numPr>
                <w:ilvl w:val="0"/>
                <w:numId w:val="2"/>
              </w:numPr>
              <w:spacing w:line="276" w:lineRule="auto"/>
              <w:rPr>
                <w:rFonts w:ascii="Arial" w:hAnsi="Arial" w:cs="Arial"/>
                <w:sz w:val="18"/>
                <w:szCs w:val="18"/>
              </w:rPr>
            </w:pPr>
            <w:r w:rsidRPr="00936C15">
              <w:rPr>
                <w:rFonts w:ascii="Arial" w:hAnsi="Arial" w:cs="Arial"/>
                <w:sz w:val="18"/>
                <w:szCs w:val="18"/>
              </w:rPr>
              <w:t xml:space="preserve">Promotion of the project and centre its links to Shakespeare within the town nationally and internationally. </w:t>
            </w:r>
          </w:p>
          <w:p w14:paraId="39DDC781" w14:textId="77777777" w:rsidR="000C6E5D" w:rsidRPr="00936C15" w:rsidRDefault="000C6E5D" w:rsidP="00936C15">
            <w:pPr>
              <w:pStyle w:val="ListParagraph"/>
              <w:numPr>
                <w:ilvl w:val="0"/>
                <w:numId w:val="2"/>
              </w:numPr>
              <w:spacing w:line="276" w:lineRule="auto"/>
              <w:rPr>
                <w:rFonts w:ascii="Arial" w:hAnsi="Arial" w:cs="Arial"/>
                <w:sz w:val="18"/>
                <w:szCs w:val="18"/>
              </w:rPr>
            </w:pPr>
            <w:r w:rsidRPr="00936C15">
              <w:rPr>
                <w:rFonts w:ascii="Arial" w:hAnsi="Arial" w:cs="Arial"/>
                <w:sz w:val="18"/>
                <w:szCs w:val="18"/>
              </w:rPr>
              <w:t xml:space="preserve">Delivery of activities to widen the engagement, support wider cultural, learning, and educational objectives for the town and develop existing and new audiences. </w:t>
            </w:r>
          </w:p>
          <w:p w14:paraId="75BBEC9F" w14:textId="0C3B7F53" w:rsidR="00DF029B" w:rsidRPr="00936C15" w:rsidRDefault="000C6E5D" w:rsidP="00936C15">
            <w:pPr>
              <w:pStyle w:val="ListParagraph"/>
              <w:numPr>
                <w:ilvl w:val="0"/>
                <w:numId w:val="2"/>
              </w:numPr>
              <w:spacing w:line="276" w:lineRule="auto"/>
              <w:rPr>
                <w:rFonts w:ascii="Arial" w:hAnsi="Arial" w:cs="Arial"/>
                <w:sz w:val="18"/>
                <w:szCs w:val="18"/>
              </w:rPr>
            </w:pPr>
            <w:r w:rsidRPr="00936C15">
              <w:rPr>
                <w:rFonts w:ascii="Arial" w:hAnsi="Arial" w:cs="Arial"/>
                <w:sz w:val="18"/>
                <w:szCs w:val="18"/>
              </w:rPr>
              <w:t>Creation of the CIO to operate the world class venue</w:t>
            </w:r>
            <w:r w:rsidR="00822477" w:rsidRPr="00936C15">
              <w:rPr>
                <w:rFonts w:ascii="Arial" w:hAnsi="Arial" w:cs="Arial"/>
                <w:sz w:val="18"/>
                <w:szCs w:val="18"/>
              </w:rPr>
              <w:t>.</w:t>
            </w:r>
          </w:p>
        </w:tc>
      </w:tr>
      <w:tr w:rsidR="00122530" w:rsidRPr="00936C15" w14:paraId="5B764A92" w14:textId="77777777" w:rsidTr="00F05E09">
        <w:tc>
          <w:tcPr>
            <w:tcW w:w="2544" w:type="dxa"/>
            <w:gridSpan w:val="8"/>
            <w:tcBorders>
              <w:top w:val="single" w:sz="4" w:space="0" w:color="ADADAD" w:themeColor="background2" w:themeShade="BF"/>
              <w:left w:val="nil"/>
              <w:bottom w:val="single" w:sz="4" w:space="0" w:color="ADADAD" w:themeColor="background2" w:themeShade="BF"/>
              <w:right w:val="nil"/>
            </w:tcBorders>
          </w:tcPr>
          <w:p w14:paraId="2D822CF3" w14:textId="77777777" w:rsidR="004F6C2C" w:rsidRPr="00936C15" w:rsidRDefault="004F6C2C" w:rsidP="00936C15">
            <w:pPr>
              <w:spacing w:line="276" w:lineRule="auto"/>
              <w:rPr>
                <w:rFonts w:ascii="Arial" w:hAnsi="Arial" w:cs="Arial"/>
                <w:sz w:val="18"/>
                <w:szCs w:val="18"/>
              </w:rPr>
            </w:pPr>
          </w:p>
        </w:tc>
        <w:tc>
          <w:tcPr>
            <w:tcW w:w="4536" w:type="dxa"/>
            <w:gridSpan w:val="15"/>
            <w:tcBorders>
              <w:top w:val="single" w:sz="4" w:space="0" w:color="ADADAD" w:themeColor="background2" w:themeShade="BF"/>
              <w:left w:val="nil"/>
              <w:bottom w:val="single" w:sz="4" w:space="0" w:color="ADADAD" w:themeColor="background2" w:themeShade="BF"/>
              <w:right w:val="nil"/>
            </w:tcBorders>
          </w:tcPr>
          <w:p w14:paraId="76032B82" w14:textId="77777777" w:rsidR="004F6C2C" w:rsidRPr="00936C15" w:rsidRDefault="004F6C2C" w:rsidP="00936C15">
            <w:pPr>
              <w:spacing w:line="276" w:lineRule="auto"/>
              <w:rPr>
                <w:rFonts w:ascii="Arial" w:hAnsi="Arial" w:cs="Arial"/>
                <w:sz w:val="18"/>
                <w:szCs w:val="18"/>
              </w:rPr>
            </w:pPr>
          </w:p>
        </w:tc>
        <w:tc>
          <w:tcPr>
            <w:tcW w:w="3977" w:type="dxa"/>
            <w:gridSpan w:val="13"/>
            <w:tcBorders>
              <w:top w:val="single" w:sz="4" w:space="0" w:color="ADADAD" w:themeColor="background2" w:themeShade="BF"/>
              <w:left w:val="nil"/>
              <w:bottom w:val="single" w:sz="4" w:space="0" w:color="ADADAD" w:themeColor="background2" w:themeShade="BF"/>
              <w:right w:val="nil"/>
            </w:tcBorders>
          </w:tcPr>
          <w:p w14:paraId="72A91422" w14:textId="6EE158C4" w:rsidR="004F6C2C" w:rsidRPr="00936C15" w:rsidRDefault="004F6C2C" w:rsidP="00936C15">
            <w:pPr>
              <w:spacing w:line="276" w:lineRule="auto"/>
              <w:rPr>
                <w:rFonts w:ascii="Arial" w:hAnsi="Arial" w:cs="Arial"/>
                <w:sz w:val="18"/>
                <w:szCs w:val="18"/>
              </w:rPr>
            </w:pPr>
          </w:p>
        </w:tc>
      </w:tr>
      <w:tr w:rsidR="00EB5E8E" w:rsidRPr="00936C15" w14:paraId="60756858" w14:textId="77777777" w:rsidTr="00367580">
        <w:tc>
          <w:tcPr>
            <w:tcW w:w="11057" w:type="dxa"/>
            <w:gridSpan w:val="36"/>
            <w:tcBorders>
              <w:top w:val="single" w:sz="4" w:space="0" w:color="ADADAD" w:themeColor="background2" w:themeShade="BF"/>
              <w:bottom w:val="single" w:sz="4" w:space="0" w:color="ADADAD" w:themeColor="background2" w:themeShade="BF"/>
            </w:tcBorders>
            <w:shd w:val="clear" w:color="auto" w:fill="EAF1F6"/>
          </w:tcPr>
          <w:p w14:paraId="5F913399" w14:textId="1325AE6F" w:rsidR="00EB5E8E" w:rsidRPr="00936C15" w:rsidRDefault="00FD6770" w:rsidP="00936C15">
            <w:pPr>
              <w:spacing w:line="276" w:lineRule="auto"/>
              <w:rPr>
                <w:rFonts w:ascii="Arial" w:hAnsi="Arial" w:cs="Arial"/>
                <w:b/>
                <w:bCs/>
                <w:sz w:val="18"/>
                <w:szCs w:val="18"/>
              </w:rPr>
            </w:pPr>
            <w:r w:rsidRPr="00936C15">
              <w:rPr>
                <w:rFonts w:ascii="Arial" w:hAnsi="Arial" w:cs="Arial"/>
                <w:b/>
                <w:bCs/>
              </w:rPr>
              <w:t>1. Overall Status (high-level summary)</w:t>
            </w:r>
          </w:p>
        </w:tc>
      </w:tr>
      <w:tr w:rsidR="00211CA6" w:rsidRPr="00936C15" w14:paraId="2B89DE8B" w14:textId="77777777">
        <w:tc>
          <w:tcPr>
            <w:tcW w:w="11057" w:type="dxa"/>
            <w:gridSpan w:val="36"/>
            <w:tcBorders>
              <w:top w:val="single" w:sz="4" w:space="0" w:color="ADADAD" w:themeColor="background2" w:themeShade="BF"/>
              <w:bottom w:val="single" w:sz="4" w:space="0" w:color="ADADAD" w:themeColor="background2" w:themeShade="BF"/>
            </w:tcBorders>
            <w:vAlign w:val="center"/>
          </w:tcPr>
          <w:p w14:paraId="7A4A1D29" w14:textId="166BC7C5" w:rsidR="006F11EF" w:rsidRDefault="006F11EF" w:rsidP="00897514">
            <w:pPr>
              <w:pStyle w:val="paragraph"/>
              <w:spacing w:before="0" w:beforeAutospacing="0" w:after="0" w:afterAutospacing="0" w:line="276" w:lineRule="auto"/>
              <w:textAlignment w:val="baseline"/>
              <w:rPr>
                <w:rStyle w:val="normaltextrun"/>
                <w:rFonts w:ascii="Arial" w:eastAsiaTheme="majorEastAsia" w:hAnsi="Arial" w:cs="Arial"/>
                <w:sz w:val="18"/>
                <w:szCs w:val="18"/>
              </w:rPr>
            </w:pPr>
            <w:r>
              <w:rPr>
                <w:rStyle w:val="normaltextrun"/>
                <w:rFonts w:ascii="Arial" w:eastAsiaTheme="majorEastAsia" w:hAnsi="Arial" w:cs="Arial"/>
                <w:sz w:val="18"/>
                <w:szCs w:val="18"/>
              </w:rPr>
              <w:t xml:space="preserve">RAG </w:t>
            </w:r>
            <w:r w:rsidR="0051221D">
              <w:rPr>
                <w:rStyle w:val="normaltextrun"/>
                <w:rFonts w:ascii="Arial" w:eastAsiaTheme="majorEastAsia" w:hAnsi="Arial" w:cs="Arial"/>
                <w:sz w:val="18"/>
                <w:szCs w:val="18"/>
              </w:rPr>
              <w:t>St</w:t>
            </w:r>
            <w:r w:rsidR="00211CA6" w:rsidRPr="00400EA3">
              <w:rPr>
                <w:rStyle w:val="normaltextrun"/>
                <w:rFonts w:ascii="Arial" w:eastAsiaTheme="majorEastAsia" w:hAnsi="Arial" w:cs="Arial"/>
                <w:sz w:val="18"/>
                <w:szCs w:val="18"/>
              </w:rPr>
              <w:t xml:space="preserve">atus </w:t>
            </w:r>
            <w:r w:rsidR="00211CA6">
              <w:rPr>
                <w:rStyle w:val="normaltextrun"/>
                <w:rFonts w:ascii="Arial" w:eastAsiaTheme="majorEastAsia" w:hAnsi="Arial" w:cs="Arial"/>
                <w:sz w:val="18"/>
                <w:szCs w:val="18"/>
              </w:rPr>
              <w:t>this month</w:t>
            </w:r>
            <w:r w:rsidR="0051221D">
              <w:rPr>
                <w:rStyle w:val="normaltextrun"/>
                <w:rFonts w:ascii="Arial" w:eastAsiaTheme="majorEastAsia" w:hAnsi="Arial" w:cs="Arial"/>
                <w:sz w:val="18"/>
                <w:szCs w:val="18"/>
              </w:rPr>
              <w:t xml:space="preserve"> is </w:t>
            </w:r>
            <w:r w:rsidR="00211CA6">
              <w:rPr>
                <w:rStyle w:val="normaltextrun"/>
                <w:rFonts w:ascii="Arial" w:eastAsiaTheme="majorEastAsia" w:hAnsi="Arial" w:cs="Arial"/>
                <w:sz w:val="18"/>
                <w:szCs w:val="18"/>
              </w:rPr>
              <w:t>A</w:t>
            </w:r>
            <w:r w:rsidR="001515ED">
              <w:rPr>
                <w:rStyle w:val="normaltextrun"/>
                <w:rFonts w:ascii="Arial" w:eastAsiaTheme="majorEastAsia" w:hAnsi="Arial" w:cs="Arial"/>
                <w:sz w:val="18"/>
                <w:szCs w:val="18"/>
              </w:rPr>
              <w:t>MBER</w:t>
            </w:r>
            <w:r w:rsidR="00211CA6">
              <w:rPr>
                <w:rStyle w:val="normaltextrun"/>
                <w:rFonts w:ascii="Arial" w:eastAsiaTheme="majorEastAsia" w:hAnsi="Arial" w:cs="Arial"/>
                <w:sz w:val="18"/>
                <w:szCs w:val="18"/>
              </w:rPr>
              <w:t>.</w:t>
            </w:r>
          </w:p>
          <w:p w14:paraId="158ADA33" w14:textId="2384F037" w:rsidR="004B223A" w:rsidRPr="003D2ECB" w:rsidRDefault="0051221D" w:rsidP="00897514">
            <w:pPr>
              <w:pStyle w:val="paragraph"/>
              <w:spacing w:before="0" w:beforeAutospacing="0" w:after="0" w:afterAutospacing="0" w:line="276" w:lineRule="auto"/>
              <w:textAlignment w:val="baseline"/>
              <w:rPr>
                <w:rStyle w:val="normaltextrun"/>
                <w:rFonts w:ascii="Arial" w:eastAsiaTheme="majorEastAsia" w:hAnsi="Arial" w:cs="Arial"/>
                <w:sz w:val="18"/>
                <w:szCs w:val="18"/>
              </w:rPr>
            </w:pPr>
            <w:r>
              <w:rPr>
                <w:rStyle w:val="normaltextrun"/>
                <w:rFonts w:ascii="Arial" w:eastAsiaTheme="majorEastAsia" w:hAnsi="Arial" w:cs="Arial"/>
                <w:sz w:val="18"/>
                <w:szCs w:val="18"/>
              </w:rPr>
              <w:t xml:space="preserve">Focus continues to </w:t>
            </w:r>
            <w:r w:rsidR="002D1966">
              <w:rPr>
                <w:rStyle w:val="normaltextrun"/>
                <w:rFonts w:ascii="Arial" w:eastAsiaTheme="majorEastAsia" w:hAnsi="Arial" w:cs="Arial"/>
                <w:sz w:val="18"/>
                <w:szCs w:val="18"/>
              </w:rPr>
              <w:t>find and</w:t>
            </w:r>
            <w:r w:rsidR="00A97F38">
              <w:rPr>
                <w:rStyle w:val="normaltextrun"/>
                <w:rFonts w:ascii="Arial" w:eastAsiaTheme="majorEastAsia" w:hAnsi="Arial" w:cs="Arial"/>
                <w:sz w:val="18"/>
                <w:szCs w:val="18"/>
              </w:rPr>
              <w:t xml:space="preserve"> </w:t>
            </w:r>
            <w:r>
              <w:rPr>
                <w:rStyle w:val="normaltextrun"/>
                <w:rFonts w:ascii="Arial" w:eastAsiaTheme="majorEastAsia" w:hAnsi="Arial" w:cs="Arial"/>
                <w:sz w:val="18"/>
                <w:szCs w:val="18"/>
              </w:rPr>
              <w:t xml:space="preserve">deliver further </w:t>
            </w:r>
            <w:r w:rsidR="001F4D4D">
              <w:rPr>
                <w:rStyle w:val="normaltextrun"/>
                <w:rFonts w:ascii="Arial" w:eastAsiaTheme="majorEastAsia" w:hAnsi="Arial" w:cs="Arial"/>
                <w:sz w:val="18"/>
                <w:szCs w:val="18"/>
              </w:rPr>
              <w:t>funding</w:t>
            </w:r>
            <w:r w:rsidR="00CC2CC5">
              <w:rPr>
                <w:rStyle w:val="normaltextrun"/>
                <w:rFonts w:ascii="Arial" w:eastAsiaTheme="majorEastAsia" w:hAnsi="Arial" w:cs="Arial"/>
                <w:sz w:val="18"/>
                <w:szCs w:val="18"/>
              </w:rPr>
              <w:t xml:space="preserve"> for th</w:t>
            </w:r>
            <w:r>
              <w:rPr>
                <w:rStyle w:val="normaltextrun"/>
                <w:rFonts w:ascii="Arial" w:eastAsiaTheme="majorEastAsia" w:hAnsi="Arial" w:cs="Arial"/>
                <w:sz w:val="18"/>
                <w:szCs w:val="18"/>
              </w:rPr>
              <w:t xml:space="preserve">e </w:t>
            </w:r>
            <w:r w:rsidR="00CC2CC5">
              <w:rPr>
                <w:rStyle w:val="normaltextrun"/>
                <w:rFonts w:ascii="Arial" w:eastAsiaTheme="majorEastAsia" w:hAnsi="Arial" w:cs="Arial"/>
                <w:sz w:val="18"/>
                <w:szCs w:val="18"/>
              </w:rPr>
              <w:t>proje</w:t>
            </w:r>
            <w:r w:rsidR="00CC2CC5" w:rsidRPr="003D2ECB">
              <w:rPr>
                <w:rStyle w:val="normaltextrun"/>
                <w:rFonts w:ascii="Arial" w:eastAsiaTheme="majorEastAsia" w:hAnsi="Arial" w:cs="Arial"/>
                <w:sz w:val="18"/>
                <w:szCs w:val="18"/>
              </w:rPr>
              <w:t>ct</w:t>
            </w:r>
            <w:r w:rsidRPr="003D2ECB">
              <w:rPr>
                <w:rStyle w:val="normaltextrun"/>
                <w:rFonts w:ascii="Arial" w:eastAsiaTheme="majorEastAsia" w:hAnsi="Arial" w:cs="Arial"/>
                <w:sz w:val="18"/>
                <w:szCs w:val="18"/>
              </w:rPr>
              <w:t xml:space="preserve">. </w:t>
            </w:r>
            <w:r w:rsidR="004B223A" w:rsidRPr="003D2ECB">
              <w:rPr>
                <w:rStyle w:val="normaltextrun"/>
                <w:rFonts w:ascii="Arial" w:eastAsiaTheme="majorEastAsia" w:hAnsi="Arial" w:cs="Arial"/>
                <w:sz w:val="18"/>
                <w:szCs w:val="18"/>
              </w:rPr>
              <w:t>A</w:t>
            </w:r>
            <w:r w:rsidR="0087704D">
              <w:rPr>
                <w:rStyle w:val="normaltextrun"/>
                <w:rFonts w:ascii="Arial" w:eastAsiaTheme="majorEastAsia" w:hAnsi="Arial" w:cs="Arial"/>
                <w:sz w:val="18"/>
                <w:szCs w:val="18"/>
              </w:rPr>
              <w:t xml:space="preserve">s previously reported, </w:t>
            </w:r>
            <w:r w:rsidR="00211CA6" w:rsidRPr="003D2ECB">
              <w:rPr>
                <w:rStyle w:val="normaltextrun"/>
                <w:rFonts w:ascii="Arial" w:eastAsiaTheme="majorEastAsia" w:hAnsi="Arial" w:cs="Arial"/>
                <w:sz w:val="18"/>
                <w:szCs w:val="18"/>
              </w:rPr>
              <w:t>external fundraising</w:t>
            </w:r>
            <w:r w:rsidR="00CC2CC5" w:rsidRPr="003D2ECB">
              <w:rPr>
                <w:rStyle w:val="normaltextrun"/>
                <w:rFonts w:ascii="Arial" w:eastAsiaTheme="majorEastAsia" w:hAnsi="Arial" w:cs="Arial"/>
                <w:sz w:val="18"/>
                <w:szCs w:val="18"/>
              </w:rPr>
              <w:t xml:space="preserve"> </w:t>
            </w:r>
            <w:r w:rsidRPr="003D2ECB">
              <w:rPr>
                <w:rStyle w:val="normaltextrun"/>
                <w:rFonts w:ascii="Arial" w:eastAsiaTheme="majorEastAsia" w:hAnsi="Arial" w:cs="Arial"/>
                <w:sz w:val="18"/>
                <w:szCs w:val="18"/>
              </w:rPr>
              <w:t xml:space="preserve">consultant </w:t>
            </w:r>
            <w:r w:rsidR="004B223A" w:rsidRPr="003D2ECB">
              <w:rPr>
                <w:rStyle w:val="normaltextrun"/>
                <w:rFonts w:ascii="Arial" w:eastAsiaTheme="majorEastAsia" w:hAnsi="Arial" w:cs="Arial"/>
                <w:sz w:val="18"/>
                <w:szCs w:val="18"/>
              </w:rPr>
              <w:t xml:space="preserve">has been </w:t>
            </w:r>
            <w:r w:rsidR="002D1966" w:rsidRPr="003D2ECB">
              <w:rPr>
                <w:rStyle w:val="normaltextrun"/>
                <w:rFonts w:ascii="Arial" w:eastAsiaTheme="majorEastAsia" w:hAnsi="Arial" w:cs="Arial"/>
                <w:sz w:val="18"/>
                <w:szCs w:val="18"/>
              </w:rPr>
              <w:t>appointed and</w:t>
            </w:r>
            <w:r w:rsidR="000433A0">
              <w:rPr>
                <w:rStyle w:val="normaltextrun"/>
                <w:rFonts w:ascii="Arial" w:eastAsiaTheme="majorEastAsia" w:hAnsi="Arial" w:cs="Arial"/>
                <w:sz w:val="18"/>
                <w:szCs w:val="18"/>
              </w:rPr>
              <w:t xml:space="preserve"> are </w:t>
            </w:r>
            <w:r w:rsidR="004B223A" w:rsidRPr="003D2ECB">
              <w:rPr>
                <w:rStyle w:val="normaltextrun"/>
                <w:rFonts w:ascii="Arial" w:eastAsiaTheme="majorEastAsia" w:hAnsi="Arial" w:cs="Arial"/>
                <w:sz w:val="18"/>
                <w:szCs w:val="18"/>
              </w:rPr>
              <w:t xml:space="preserve">receiving their on-boarding instructions. </w:t>
            </w:r>
          </w:p>
          <w:p w14:paraId="39E662B4" w14:textId="0AE18A28" w:rsidR="00211CA6" w:rsidRPr="003D2ECB" w:rsidRDefault="00211CA6" w:rsidP="00897514">
            <w:pPr>
              <w:pStyle w:val="paragraph"/>
              <w:spacing w:before="0" w:beforeAutospacing="0" w:after="0" w:afterAutospacing="0" w:line="276" w:lineRule="auto"/>
              <w:textAlignment w:val="baseline"/>
              <w:rPr>
                <w:rFonts w:ascii="Arial" w:eastAsiaTheme="majorEastAsia" w:hAnsi="Arial" w:cs="Arial"/>
                <w:sz w:val="18"/>
                <w:szCs w:val="18"/>
              </w:rPr>
            </w:pPr>
          </w:p>
          <w:p w14:paraId="72CF4387" w14:textId="4E5E4EB1" w:rsidR="004B223A" w:rsidRPr="00F05E09" w:rsidRDefault="005063C8" w:rsidP="009D4A53">
            <w:pPr>
              <w:pStyle w:val="ListParagraph"/>
              <w:numPr>
                <w:ilvl w:val="0"/>
                <w:numId w:val="6"/>
              </w:numPr>
              <w:spacing w:line="276" w:lineRule="auto"/>
              <w:ind w:left="311" w:hanging="283"/>
              <w:rPr>
                <w:rFonts w:ascii="Arial" w:hAnsi="Arial" w:cs="Arial"/>
                <w:sz w:val="18"/>
                <w:szCs w:val="18"/>
              </w:rPr>
            </w:pPr>
            <w:r w:rsidRPr="003D2ECB">
              <w:rPr>
                <w:rFonts w:ascii="Arial" w:eastAsia="Arial" w:hAnsi="Arial" w:cs="Arial"/>
                <w:b/>
                <w:bCs/>
                <w:sz w:val="18"/>
                <w:szCs w:val="18"/>
                <w:lang w:val="en-US"/>
              </w:rPr>
              <w:t>Main Contract Works</w:t>
            </w:r>
            <w:r w:rsidRPr="003D2ECB">
              <w:rPr>
                <w:rFonts w:ascii="Arial" w:eastAsia="Arial" w:hAnsi="Arial" w:cs="Arial"/>
                <w:sz w:val="18"/>
                <w:szCs w:val="18"/>
                <w:lang w:val="en-US"/>
              </w:rPr>
              <w:t xml:space="preserve"> </w:t>
            </w:r>
            <w:r w:rsidR="00111498" w:rsidRPr="003D2ECB">
              <w:rPr>
                <w:rFonts w:ascii="Arial" w:eastAsia="Arial" w:hAnsi="Arial" w:cs="Arial"/>
                <w:sz w:val="18"/>
                <w:szCs w:val="18"/>
                <w:lang w:val="en-US"/>
              </w:rPr>
              <w:t>–</w:t>
            </w:r>
            <w:r w:rsidR="000347C4">
              <w:rPr>
                <w:rFonts w:ascii="Arial" w:eastAsia="Arial" w:hAnsi="Arial" w:cs="Arial"/>
                <w:sz w:val="18"/>
                <w:szCs w:val="18"/>
                <w:lang w:val="en-US"/>
              </w:rPr>
              <w:t xml:space="preserve"> </w:t>
            </w:r>
            <w:r w:rsidR="005B3810" w:rsidRPr="0002507C">
              <w:rPr>
                <w:rFonts w:ascii="Arial" w:eastAsia="Arial" w:hAnsi="Arial" w:cs="Arial"/>
                <w:sz w:val="18"/>
                <w:szCs w:val="18"/>
                <w:lang w:val="en-US"/>
              </w:rPr>
              <w:t xml:space="preserve">Scaffold erection </w:t>
            </w:r>
            <w:r w:rsidR="0002507C" w:rsidRPr="0002507C">
              <w:rPr>
                <w:rFonts w:ascii="Arial" w:eastAsia="Arial" w:hAnsi="Arial" w:cs="Arial"/>
                <w:sz w:val="18"/>
                <w:szCs w:val="18"/>
                <w:lang w:val="en-US"/>
              </w:rPr>
              <w:t xml:space="preserve">across the site </w:t>
            </w:r>
            <w:r w:rsidR="005B3810" w:rsidRPr="0002507C">
              <w:rPr>
                <w:rFonts w:ascii="Arial" w:eastAsia="Arial" w:hAnsi="Arial" w:cs="Arial"/>
                <w:sz w:val="18"/>
                <w:szCs w:val="18"/>
                <w:lang w:val="en-US"/>
              </w:rPr>
              <w:t>is ongoing</w:t>
            </w:r>
            <w:r w:rsidR="00134850" w:rsidRPr="0002507C">
              <w:rPr>
                <w:rFonts w:ascii="Arial" w:eastAsia="Arial" w:hAnsi="Arial" w:cs="Arial"/>
                <w:sz w:val="18"/>
                <w:szCs w:val="18"/>
                <w:lang w:val="en-US"/>
              </w:rPr>
              <w:t>. Roof</w:t>
            </w:r>
            <w:r w:rsidR="00134850">
              <w:rPr>
                <w:rFonts w:ascii="Arial" w:eastAsia="Arial" w:hAnsi="Arial" w:cs="Arial"/>
                <w:sz w:val="18"/>
                <w:szCs w:val="18"/>
                <w:lang w:val="en-US"/>
              </w:rPr>
              <w:t xml:space="preserve"> </w:t>
            </w:r>
            <w:r w:rsidR="005B3810" w:rsidRPr="003D2ECB">
              <w:rPr>
                <w:rFonts w:ascii="Arial" w:eastAsia="Arial" w:hAnsi="Arial" w:cs="Arial"/>
                <w:sz w:val="18"/>
                <w:szCs w:val="18"/>
                <w:lang w:val="en-US"/>
              </w:rPr>
              <w:t xml:space="preserve">to Guildhall is nearing completion, despite challenges with </w:t>
            </w:r>
            <w:r w:rsidR="004B223A" w:rsidRPr="003D2ECB">
              <w:rPr>
                <w:rFonts w:ascii="Arial" w:eastAsia="Arial" w:hAnsi="Arial" w:cs="Arial"/>
                <w:sz w:val="18"/>
                <w:szCs w:val="18"/>
                <w:lang w:val="en-US"/>
              </w:rPr>
              <w:t xml:space="preserve">the first </w:t>
            </w:r>
            <w:r w:rsidR="005B3810" w:rsidRPr="003D2ECB">
              <w:rPr>
                <w:rFonts w:ascii="Arial" w:eastAsia="Arial" w:hAnsi="Arial" w:cs="Arial"/>
                <w:sz w:val="18"/>
                <w:szCs w:val="18"/>
                <w:lang w:val="en-US"/>
              </w:rPr>
              <w:t>burst water main</w:t>
            </w:r>
            <w:r w:rsidR="00134850">
              <w:rPr>
                <w:rFonts w:ascii="Arial" w:eastAsia="Arial" w:hAnsi="Arial" w:cs="Arial"/>
                <w:sz w:val="18"/>
                <w:szCs w:val="18"/>
                <w:lang w:val="en-US"/>
              </w:rPr>
              <w:t>s</w:t>
            </w:r>
            <w:r w:rsidR="005B3810" w:rsidRPr="003D2ECB">
              <w:rPr>
                <w:rFonts w:ascii="Arial" w:eastAsia="Arial" w:hAnsi="Arial" w:cs="Arial"/>
                <w:sz w:val="18"/>
                <w:szCs w:val="18"/>
                <w:lang w:val="en-US"/>
              </w:rPr>
              <w:t xml:space="preserve"> </w:t>
            </w:r>
            <w:r w:rsidR="00134850">
              <w:rPr>
                <w:rFonts w:ascii="Arial" w:eastAsia="Arial" w:hAnsi="Arial" w:cs="Arial"/>
                <w:sz w:val="18"/>
                <w:szCs w:val="18"/>
                <w:lang w:val="en-US"/>
              </w:rPr>
              <w:t>on</w:t>
            </w:r>
            <w:r w:rsidR="005B3810" w:rsidRPr="003D2ECB">
              <w:rPr>
                <w:rFonts w:ascii="Arial" w:eastAsia="Arial" w:hAnsi="Arial" w:cs="Arial"/>
                <w:sz w:val="18"/>
                <w:szCs w:val="18"/>
                <w:lang w:val="en-US"/>
              </w:rPr>
              <w:t xml:space="preserve"> King Street. The design team continues to release key information in line with the IRS schedule. No delays reported at this stage</w:t>
            </w:r>
            <w:r w:rsidR="0028769F" w:rsidRPr="00043CDB">
              <w:rPr>
                <w:rFonts w:ascii="Arial" w:eastAsia="Arial" w:hAnsi="Arial" w:cs="Arial"/>
                <w:sz w:val="18"/>
                <w:szCs w:val="18"/>
                <w:lang w:val="en-US"/>
              </w:rPr>
              <w:t xml:space="preserve">. </w:t>
            </w:r>
            <w:r w:rsidR="004B223A" w:rsidRPr="00043CDB">
              <w:rPr>
                <w:rFonts w:ascii="Arial" w:eastAsia="Arial" w:hAnsi="Arial" w:cs="Arial"/>
                <w:sz w:val="18"/>
                <w:szCs w:val="18"/>
                <w:lang w:val="en-US"/>
              </w:rPr>
              <w:t xml:space="preserve">  </w:t>
            </w:r>
            <w:r w:rsidR="009D4A53" w:rsidRPr="00043CDB">
              <w:rPr>
                <w:rFonts w:ascii="Arial" w:hAnsi="Arial" w:cs="Arial"/>
                <w:sz w:val="18"/>
                <w:szCs w:val="18"/>
              </w:rPr>
              <w:t>Sunday 1</w:t>
            </w:r>
            <w:r w:rsidR="009D4A53" w:rsidRPr="00043CDB">
              <w:rPr>
                <w:rFonts w:ascii="Arial" w:hAnsi="Arial" w:cs="Arial"/>
                <w:sz w:val="18"/>
                <w:szCs w:val="18"/>
                <w:vertAlign w:val="superscript"/>
              </w:rPr>
              <w:t>st</w:t>
            </w:r>
            <w:r w:rsidR="009D4A53" w:rsidRPr="00043CDB">
              <w:rPr>
                <w:rFonts w:ascii="Arial" w:hAnsi="Arial" w:cs="Arial"/>
                <w:sz w:val="18"/>
                <w:szCs w:val="18"/>
              </w:rPr>
              <w:t xml:space="preserve"> March – initial repairs to first water leak in King Street failed. Reactions by MCL/ team now underway – </w:t>
            </w:r>
            <w:r w:rsidR="009D4A53" w:rsidRPr="00F05E09">
              <w:rPr>
                <w:rFonts w:ascii="Arial" w:hAnsi="Arial" w:cs="Arial"/>
                <w:sz w:val="18"/>
                <w:szCs w:val="18"/>
              </w:rPr>
              <w:t xml:space="preserve">insurance claim being prepared.  </w:t>
            </w:r>
          </w:p>
          <w:p w14:paraId="16398121" w14:textId="3B867D27" w:rsidR="007A2B7B" w:rsidRPr="00F05E09" w:rsidRDefault="00A316D3" w:rsidP="00211CA6">
            <w:pPr>
              <w:pStyle w:val="ListParagraph"/>
              <w:numPr>
                <w:ilvl w:val="0"/>
                <w:numId w:val="12"/>
              </w:numPr>
              <w:tabs>
                <w:tab w:val="clear" w:pos="720"/>
                <w:tab w:val="num" w:pos="317"/>
              </w:tabs>
              <w:spacing w:line="276" w:lineRule="auto"/>
              <w:ind w:left="317" w:hanging="283"/>
              <w:rPr>
                <w:rFonts w:ascii="Arial" w:eastAsia="Arial" w:hAnsi="Arial" w:cs="Arial"/>
                <w:sz w:val="18"/>
                <w:szCs w:val="18"/>
                <w:lang w:val="en-US"/>
              </w:rPr>
            </w:pPr>
            <w:r w:rsidRPr="00F05E09">
              <w:rPr>
                <w:rFonts w:ascii="Arial" w:eastAsia="Arial" w:hAnsi="Arial" w:cs="Arial"/>
                <w:b/>
                <w:bCs/>
                <w:sz w:val="18"/>
                <w:szCs w:val="18"/>
                <w:lang w:val="en-US"/>
              </w:rPr>
              <w:t>Fundraising</w:t>
            </w:r>
            <w:r w:rsidR="007A2B7B" w:rsidRPr="00F05E09">
              <w:rPr>
                <w:rFonts w:ascii="Arial" w:eastAsia="Arial" w:hAnsi="Arial" w:cs="Arial"/>
                <w:sz w:val="18"/>
                <w:szCs w:val="18"/>
                <w:lang w:val="en-US"/>
              </w:rPr>
              <w:t xml:space="preserve"> - </w:t>
            </w:r>
            <w:r w:rsidR="005B3810" w:rsidRPr="00F05E09">
              <w:rPr>
                <w:rFonts w:ascii="Arial" w:eastAsia="Arial" w:hAnsi="Arial" w:cs="Arial"/>
                <w:sz w:val="18"/>
                <w:szCs w:val="18"/>
                <w:lang w:val="en-US"/>
              </w:rPr>
              <w:t>Historic England Grant w</w:t>
            </w:r>
            <w:r w:rsidR="0028769F" w:rsidRPr="00F05E09">
              <w:rPr>
                <w:rFonts w:ascii="Arial" w:eastAsia="Arial" w:hAnsi="Arial" w:cs="Arial"/>
                <w:sz w:val="18"/>
                <w:szCs w:val="18"/>
                <w:lang w:val="en-US"/>
              </w:rPr>
              <w:t>orks are well underway</w:t>
            </w:r>
            <w:r w:rsidR="005B3810" w:rsidRPr="00F05E09">
              <w:rPr>
                <w:rFonts w:ascii="Arial" w:eastAsia="Arial" w:hAnsi="Arial" w:cs="Arial"/>
                <w:sz w:val="18"/>
                <w:szCs w:val="18"/>
                <w:lang w:val="en-US"/>
              </w:rPr>
              <w:t xml:space="preserve">, second payment </w:t>
            </w:r>
            <w:r w:rsidR="0028769F" w:rsidRPr="00F05E09">
              <w:rPr>
                <w:rFonts w:ascii="Arial" w:eastAsia="Arial" w:hAnsi="Arial" w:cs="Arial"/>
                <w:sz w:val="18"/>
                <w:szCs w:val="18"/>
                <w:lang w:val="en-US"/>
              </w:rPr>
              <w:t>received (£151k) and final payment (£295k) h</w:t>
            </w:r>
            <w:r w:rsidR="005B3810" w:rsidRPr="00F05E09">
              <w:rPr>
                <w:rFonts w:ascii="Arial" w:eastAsia="Arial" w:hAnsi="Arial" w:cs="Arial"/>
                <w:sz w:val="18"/>
                <w:szCs w:val="18"/>
                <w:lang w:val="en-US"/>
              </w:rPr>
              <w:t xml:space="preserve">as been </w:t>
            </w:r>
            <w:r w:rsidR="004B223A" w:rsidRPr="00F05E09">
              <w:rPr>
                <w:rFonts w:ascii="Arial" w:eastAsia="Arial" w:hAnsi="Arial" w:cs="Arial"/>
                <w:sz w:val="18"/>
                <w:szCs w:val="18"/>
                <w:lang w:val="en-US"/>
              </w:rPr>
              <w:t>requested</w:t>
            </w:r>
            <w:r w:rsidR="0028769F" w:rsidRPr="00F05E09">
              <w:rPr>
                <w:rFonts w:ascii="Arial" w:eastAsia="Arial" w:hAnsi="Arial" w:cs="Arial"/>
                <w:sz w:val="18"/>
                <w:szCs w:val="18"/>
                <w:lang w:val="en-US"/>
              </w:rPr>
              <w:t xml:space="preserve">. Various monthly performance, evaluation outputs are due next month. </w:t>
            </w:r>
            <w:r w:rsidR="002168A9" w:rsidRPr="00F05E09">
              <w:rPr>
                <w:rFonts w:ascii="Arial" w:eastAsia="Arial" w:hAnsi="Arial" w:cs="Arial"/>
                <w:sz w:val="18"/>
                <w:szCs w:val="18"/>
                <w:lang w:val="en-US"/>
              </w:rPr>
              <w:t>The a</w:t>
            </w:r>
            <w:r w:rsidR="0028769F" w:rsidRPr="00F05E09">
              <w:rPr>
                <w:rFonts w:ascii="Arial" w:eastAsia="Arial" w:hAnsi="Arial" w:cs="Arial"/>
                <w:sz w:val="18"/>
                <w:szCs w:val="18"/>
                <w:lang w:val="en-US"/>
              </w:rPr>
              <w:t>ward also conditions that the BC will spend c£525k by end of June 2026 on specific ongoing or new scoped works.</w:t>
            </w:r>
            <w:r w:rsidR="00043CDB" w:rsidRPr="00F05E09">
              <w:rPr>
                <w:rFonts w:ascii="Arial" w:eastAsia="Arial" w:hAnsi="Arial" w:cs="Arial"/>
                <w:sz w:val="18"/>
                <w:szCs w:val="18"/>
                <w:lang w:val="en-US"/>
              </w:rPr>
              <w:t xml:space="preserve">  </w:t>
            </w:r>
            <w:r w:rsidR="00A8523C" w:rsidRPr="00F05E09">
              <w:rPr>
                <w:rFonts w:ascii="Arial" w:eastAsia="Arial" w:hAnsi="Arial" w:cs="Arial"/>
                <w:sz w:val="18"/>
                <w:szCs w:val="18"/>
                <w:lang w:val="en-US"/>
              </w:rPr>
              <w:t xml:space="preserve">These works are planned </w:t>
            </w:r>
            <w:r w:rsidR="001515ED" w:rsidRPr="00F05E09">
              <w:rPr>
                <w:rFonts w:ascii="Arial" w:eastAsia="Arial" w:hAnsi="Arial" w:cs="Arial"/>
                <w:sz w:val="18"/>
                <w:szCs w:val="18"/>
                <w:lang w:val="en-US"/>
              </w:rPr>
              <w:t>into</w:t>
            </w:r>
            <w:r w:rsidR="00A8523C" w:rsidRPr="00F05E09">
              <w:rPr>
                <w:rFonts w:ascii="Arial" w:eastAsia="Arial" w:hAnsi="Arial" w:cs="Arial"/>
                <w:sz w:val="18"/>
                <w:szCs w:val="18"/>
                <w:lang w:val="en-US"/>
              </w:rPr>
              <w:t xml:space="preserve"> the works schedule.</w:t>
            </w:r>
            <w:r w:rsidR="0028769F" w:rsidRPr="00F05E09">
              <w:rPr>
                <w:rFonts w:ascii="Arial" w:eastAsia="Arial" w:hAnsi="Arial" w:cs="Arial"/>
                <w:sz w:val="18"/>
                <w:szCs w:val="18"/>
                <w:lang w:val="en-US"/>
              </w:rPr>
              <w:t xml:space="preserve">  </w:t>
            </w:r>
          </w:p>
          <w:p w14:paraId="1C5F137A" w14:textId="084FCBB4" w:rsidR="007A2B7B" w:rsidRPr="00F05E09" w:rsidRDefault="007A2B7B" w:rsidP="00211CA6">
            <w:pPr>
              <w:pStyle w:val="ListParagraph"/>
              <w:numPr>
                <w:ilvl w:val="0"/>
                <w:numId w:val="12"/>
              </w:numPr>
              <w:tabs>
                <w:tab w:val="clear" w:pos="720"/>
                <w:tab w:val="num" w:pos="317"/>
              </w:tabs>
              <w:spacing w:line="276" w:lineRule="auto"/>
              <w:ind w:left="317" w:hanging="283"/>
              <w:rPr>
                <w:rFonts w:ascii="Arial" w:eastAsia="Arial" w:hAnsi="Arial" w:cs="Arial"/>
                <w:sz w:val="18"/>
                <w:szCs w:val="18"/>
                <w:lang w:val="en-US"/>
              </w:rPr>
            </w:pPr>
            <w:r w:rsidRPr="00F05E09">
              <w:rPr>
                <w:rFonts w:ascii="Arial" w:eastAsia="Arial" w:hAnsi="Arial" w:cs="Arial"/>
                <w:b/>
                <w:bCs/>
                <w:sz w:val="18"/>
                <w:szCs w:val="18"/>
                <w:lang w:val="en-US"/>
              </w:rPr>
              <w:t>Party wall</w:t>
            </w:r>
            <w:r w:rsidRPr="00F05E09">
              <w:rPr>
                <w:rFonts w:ascii="Arial" w:eastAsia="Arial" w:hAnsi="Arial" w:cs="Arial"/>
                <w:sz w:val="18"/>
                <w:szCs w:val="18"/>
                <w:lang w:val="en-US"/>
              </w:rPr>
              <w:t xml:space="preserve"> </w:t>
            </w:r>
            <w:r w:rsidR="00A316D3" w:rsidRPr="00F05E09">
              <w:rPr>
                <w:rFonts w:ascii="Arial" w:eastAsia="Arial" w:hAnsi="Arial" w:cs="Arial"/>
                <w:sz w:val="18"/>
                <w:szCs w:val="18"/>
                <w:lang w:val="en-US"/>
              </w:rPr>
              <w:t xml:space="preserve">- </w:t>
            </w:r>
            <w:r w:rsidR="005B3810" w:rsidRPr="00F05E09">
              <w:rPr>
                <w:rFonts w:ascii="Arial" w:eastAsia="Arial" w:hAnsi="Arial" w:cs="Arial"/>
                <w:sz w:val="18"/>
                <w:szCs w:val="18"/>
                <w:lang w:val="en-US"/>
              </w:rPr>
              <w:t>Despite continuous efforts</w:t>
            </w:r>
            <w:r w:rsidR="0028769F" w:rsidRPr="00F05E09">
              <w:rPr>
                <w:rFonts w:ascii="Arial" w:eastAsia="Arial" w:hAnsi="Arial" w:cs="Arial"/>
                <w:sz w:val="18"/>
                <w:szCs w:val="18"/>
                <w:lang w:val="en-US"/>
              </w:rPr>
              <w:t xml:space="preserve">, </w:t>
            </w:r>
            <w:r w:rsidR="005B3810" w:rsidRPr="00F05E09">
              <w:rPr>
                <w:rFonts w:ascii="Arial" w:eastAsia="Arial" w:hAnsi="Arial" w:cs="Arial"/>
                <w:sz w:val="18"/>
                <w:szCs w:val="18"/>
                <w:lang w:val="en-US"/>
              </w:rPr>
              <w:t>scaffold licenses/ party wall agreements to Wetherspoons &amp; 2+3</w:t>
            </w:r>
            <w:r w:rsidR="005B3810" w:rsidRPr="003D2ECB">
              <w:rPr>
                <w:rFonts w:ascii="Arial" w:eastAsia="Arial" w:hAnsi="Arial" w:cs="Arial"/>
                <w:sz w:val="18"/>
                <w:szCs w:val="18"/>
                <w:lang w:val="en-US"/>
              </w:rPr>
              <w:t xml:space="preserve"> Ferry Lane are still </w:t>
            </w:r>
            <w:r w:rsidR="0028769F">
              <w:rPr>
                <w:rFonts w:ascii="Arial" w:eastAsia="Arial" w:hAnsi="Arial" w:cs="Arial"/>
                <w:sz w:val="18"/>
                <w:szCs w:val="18"/>
                <w:lang w:val="en-US"/>
              </w:rPr>
              <w:t>unsigned. W</w:t>
            </w:r>
            <w:r w:rsidR="005B3810" w:rsidRPr="003D2ECB">
              <w:rPr>
                <w:rFonts w:ascii="Arial" w:eastAsia="Arial" w:hAnsi="Arial" w:cs="Arial"/>
                <w:sz w:val="18"/>
                <w:szCs w:val="18"/>
                <w:lang w:val="en-US"/>
              </w:rPr>
              <w:t>etherspoons</w:t>
            </w:r>
            <w:r w:rsidR="0028769F">
              <w:rPr>
                <w:rFonts w:ascii="Arial" w:eastAsia="Arial" w:hAnsi="Arial" w:cs="Arial"/>
                <w:sz w:val="18"/>
                <w:szCs w:val="18"/>
                <w:lang w:val="en-US"/>
              </w:rPr>
              <w:t xml:space="preserve"> are not responding to escalated requests. 2</w:t>
            </w:r>
            <w:r w:rsidR="005B3810" w:rsidRPr="003D2ECB">
              <w:rPr>
                <w:rFonts w:ascii="Arial" w:eastAsia="Arial" w:hAnsi="Arial" w:cs="Arial"/>
                <w:sz w:val="18"/>
                <w:szCs w:val="18"/>
                <w:lang w:val="en-US"/>
              </w:rPr>
              <w:t>+3 Ferry Lane</w:t>
            </w:r>
            <w:r w:rsidR="0028769F">
              <w:rPr>
                <w:rFonts w:ascii="Arial" w:eastAsia="Arial" w:hAnsi="Arial" w:cs="Arial"/>
                <w:sz w:val="18"/>
                <w:szCs w:val="18"/>
                <w:lang w:val="en-US"/>
              </w:rPr>
              <w:t xml:space="preserve"> are seeking unreasonable demands</w:t>
            </w:r>
            <w:r w:rsidR="005B3810" w:rsidRPr="003D2ECB">
              <w:rPr>
                <w:rFonts w:ascii="Arial" w:eastAsia="Arial" w:hAnsi="Arial" w:cs="Arial"/>
                <w:sz w:val="18"/>
                <w:szCs w:val="18"/>
                <w:lang w:val="en-US"/>
              </w:rPr>
              <w:t xml:space="preserve">. </w:t>
            </w:r>
            <w:r w:rsidR="0028769F">
              <w:rPr>
                <w:rFonts w:ascii="Arial" w:eastAsia="Arial" w:hAnsi="Arial" w:cs="Arial"/>
                <w:sz w:val="18"/>
                <w:szCs w:val="18"/>
                <w:lang w:val="en-US"/>
              </w:rPr>
              <w:t xml:space="preserve">BC legal back to back with these issues and preparing for possible enforcement next steps. </w:t>
            </w:r>
            <w:r w:rsidR="0028769F" w:rsidRPr="00F05E09">
              <w:rPr>
                <w:rFonts w:ascii="Arial" w:eastAsia="Arial" w:hAnsi="Arial" w:cs="Arial"/>
                <w:sz w:val="18"/>
                <w:szCs w:val="18"/>
                <w:lang w:val="en-US"/>
              </w:rPr>
              <w:t xml:space="preserve">These delays are </w:t>
            </w:r>
            <w:r w:rsidR="00EB1558" w:rsidRPr="00F05E09">
              <w:rPr>
                <w:rFonts w:ascii="Arial" w:eastAsia="Arial" w:hAnsi="Arial" w:cs="Arial"/>
                <w:sz w:val="18"/>
                <w:szCs w:val="18"/>
                <w:lang w:val="en-US"/>
              </w:rPr>
              <w:t xml:space="preserve">now </w:t>
            </w:r>
            <w:r w:rsidR="0028769F" w:rsidRPr="00F05E09">
              <w:rPr>
                <w:rFonts w:ascii="Arial" w:eastAsia="Arial" w:hAnsi="Arial" w:cs="Arial"/>
                <w:sz w:val="18"/>
                <w:szCs w:val="18"/>
                <w:lang w:val="en-US"/>
              </w:rPr>
              <w:t xml:space="preserve">impacting MCL who seek to flex their programme to work-around </w:t>
            </w:r>
            <w:r w:rsidR="001515ED" w:rsidRPr="00F05E09">
              <w:rPr>
                <w:rFonts w:ascii="Arial" w:eastAsia="Arial" w:hAnsi="Arial" w:cs="Arial"/>
                <w:sz w:val="18"/>
                <w:szCs w:val="18"/>
                <w:lang w:val="en-US"/>
              </w:rPr>
              <w:t>things,</w:t>
            </w:r>
            <w:r w:rsidR="0028769F" w:rsidRPr="00F05E09">
              <w:rPr>
                <w:rFonts w:ascii="Arial" w:eastAsia="Arial" w:hAnsi="Arial" w:cs="Arial"/>
                <w:sz w:val="18"/>
                <w:szCs w:val="18"/>
                <w:lang w:val="en-US"/>
              </w:rPr>
              <w:t xml:space="preserve"> but time is now getting critical. </w:t>
            </w:r>
          </w:p>
          <w:p w14:paraId="6A8BF9C1" w14:textId="33B35A82" w:rsidR="00971D03" w:rsidRPr="00625138" w:rsidRDefault="00971D03" w:rsidP="00971D03">
            <w:pPr>
              <w:pStyle w:val="ListParagraph"/>
              <w:numPr>
                <w:ilvl w:val="0"/>
                <w:numId w:val="12"/>
              </w:numPr>
              <w:tabs>
                <w:tab w:val="clear" w:pos="720"/>
                <w:tab w:val="num" w:pos="317"/>
              </w:tabs>
              <w:spacing w:line="276" w:lineRule="auto"/>
              <w:ind w:left="317" w:hanging="283"/>
              <w:rPr>
                <w:rFonts w:ascii="Arial" w:eastAsia="Arial" w:hAnsi="Arial" w:cs="Arial"/>
                <w:sz w:val="18"/>
                <w:szCs w:val="18"/>
                <w:lang w:val="en-US"/>
              </w:rPr>
            </w:pPr>
            <w:r w:rsidRPr="003D2ECB">
              <w:rPr>
                <w:rFonts w:ascii="Arial" w:eastAsia="Arial" w:hAnsi="Arial" w:cs="Arial"/>
                <w:b/>
                <w:bCs/>
                <w:sz w:val="18"/>
                <w:szCs w:val="18"/>
                <w:lang w:val="en-US"/>
              </w:rPr>
              <w:lastRenderedPageBreak/>
              <w:t>Interpretation Works</w:t>
            </w:r>
            <w:r w:rsidRPr="003D2ECB">
              <w:rPr>
                <w:rFonts w:ascii="Arial" w:eastAsia="Arial" w:hAnsi="Arial" w:cs="Arial"/>
                <w:sz w:val="18"/>
                <w:szCs w:val="18"/>
                <w:lang w:val="en-US"/>
              </w:rPr>
              <w:t xml:space="preserve"> </w:t>
            </w:r>
            <w:r w:rsidR="003E6C16" w:rsidRPr="003D2ECB">
              <w:rPr>
                <w:rFonts w:ascii="Arial" w:eastAsia="Arial" w:hAnsi="Arial" w:cs="Arial"/>
                <w:sz w:val="18"/>
                <w:szCs w:val="18"/>
                <w:lang w:val="en-US"/>
              </w:rPr>
              <w:t>–</w:t>
            </w:r>
            <w:r w:rsidRPr="003D2ECB">
              <w:rPr>
                <w:rFonts w:ascii="Arial" w:eastAsia="Arial" w:hAnsi="Arial" w:cs="Arial"/>
                <w:sz w:val="18"/>
                <w:szCs w:val="18"/>
                <w:lang w:val="en-US"/>
              </w:rPr>
              <w:t xml:space="preserve"> </w:t>
            </w:r>
            <w:r w:rsidR="008A711F" w:rsidRPr="00625138">
              <w:rPr>
                <w:rFonts w:ascii="Arial" w:eastAsia="Arial" w:hAnsi="Arial" w:cs="Arial"/>
                <w:sz w:val="18"/>
                <w:szCs w:val="18"/>
                <w:lang w:val="en-US"/>
              </w:rPr>
              <w:t xml:space="preserve">Immersive experience consultant tender period is nearly </w:t>
            </w:r>
            <w:r w:rsidR="004B223A" w:rsidRPr="00625138">
              <w:rPr>
                <w:rFonts w:ascii="Arial" w:eastAsia="Arial" w:hAnsi="Arial" w:cs="Arial"/>
                <w:sz w:val="18"/>
                <w:szCs w:val="18"/>
                <w:lang w:val="en-US"/>
              </w:rPr>
              <w:t>completed,</w:t>
            </w:r>
            <w:r w:rsidR="008A711F" w:rsidRPr="00625138">
              <w:rPr>
                <w:rFonts w:ascii="Arial" w:eastAsia="Arial" w:hAnsi="Arial" w:cs="Arial"/>
                <w:sz w:val="18"/>
                <w:szCs w:val="18"/>
                <w:lang w:val="en-US"/>
              </w:rPr>
              <w:t xml:space="preserve"> and results have been issued to tenderers. </w:t>
            </w:r>
            <w:r w:rsidR="00AB2768">
              <w:rPr>
                <w:rFonts w:ascii="Arial" w:eastAsia="Arial" w:hAnsi="Arial" w:cs="Arial"/>
                <w:sz w:val="18"/>
                <w:szCs w:val="18"/>
                <w:lang w:val="en-US"/>
              </w:rPr>
              <w:t xml:space="preserve"> Following the February </w:t>
            </w:r>
            <w:r w:rsidR="008A711F" w:rsidRPr="00625138">
              <w:rPr>
                <w:rFonts w:ascii="Arial" w:eastAsia="Arial" w:hAnsi="Arial" w:cs="Arial"/>
                <w:sz w:val="18"/>
                <w:szCs w:val="18"/>
                <w:lang w:val="en-US"/>
              </w:rPr>
              <w:t xml:space="preserve">meeting with the </w:t>
            </w:r>
            <w:r w:rsidR="00625138" w:rsidRPr="00625138">
              <w:rPr>
                <w:rFonts w:ascii="Arial" w:eastAsia="Arial" w:hAnsi="Arial" w:cs="Arial"/>
                <w:sz w:val="18"/>
                <w:szCs w:val="18"/>
                <w:lang w:val="en-US"/>
              </w:rPr>
              <w:t>Interpretation designer (</w:t>
            </w:r>
            <w:r w:rsidR="008A711F" w:rsidRPr="00625138">
              <w:rPr>
                <w:rFonts w:ascii="Arial" w:eastAsia="Arial" w:hAnsi="Arial" w:cs="Arial"/>
                <w:sz w:val="18"/>
                <w:szCs w:val="18"/>
                <w:lang w:val="en-US"/>
              </w:rPr>
              <w:t>PLB</w:t>
            </w:r>
            <w:r w:rsidR="00625138" w:rsidRPr="00625138">
              <w:rPr>
                <w:rFonts w:ascii="Arial" w:eastAsia="Arial" w:hAnsi="Arial" w:cs="Arial"/>
                <w:sz w:val="18"/>
                <w:szCs w:val="18"/>
                <w:lang w:val="en-US"/>
              </w:rPr>
              <w:t>)</w:t>
            </w:r>
            <w:r w:rsidR="008A711F" w:rsidRPr="00AB2768">
              <w:rPr>
                <w:rFonts w:ascii="Arial" w:eastAsia="Arial" w:hAnsi="Arial" w:cs="Arial"/>
                <w:sz w:val="18"/>
                <w:szCs w:val="18"/>
                <w:lang w:val="en-US"/>
              </w:rPr>
              <w:t xml:space="preserve"> </w:t>
            </w:r>
            <w:r w:rsidR="00AB2768" w:rsidRPr="00AB2768">
              <w:rPr>
                <w:rFonts w:ascii="Arial" w:eastAsia="Arial" w:hAnsi="Arial" w:cs="Arial"/>
                <w:sz w:val="18"/>
                <w:szCs w:val="18"/>
                <w:lang w:val="en-US"/>
              </w:rPr>
              <w:t xml:space="preserve">preparation is under way for </w:t>
            </w:r>
            <w:r w:rsidR="008A711F" w:rsidRPr="00AB2768">
              <w:rPr>
                <w:rFonts w:ascii="Arial" w:eastAsia="Arial" w:hAnsi="Arial" w:cs="Arial"/>
                <w:sz w:val="18"/>
                <w:szCs w:val="18"/>
                <w:lang w:val="en-US"/>
              </w:rPr>
              <w:t>the immersive consultants join the team.</w:t>
            </w:r>
          </w:p>
          <w:p w14:paraId="3DCCC221" w14:textId="064EC28A" w:rsidR="00971D03" w:rsidRPr="003D2ECB" w:rsidRDefault="00971D03" w:rsidP="00971D03">
            <w:pPr>
              <w:pStyle w:val="ListParagraph"/>
              <w:numPr>
                <w:ilvl w:val="0"/>
                <w:numId w:val="12"/>
              </w:numPr>
              <w:tabs>
                <w:tab w:val="clear" w:pos="720"/>
                <w:tab w:val="num" w:pos="317"/>
              </w:tabs>
              <w:spacing w:line="276" w:lineRule="auto"/>
              <w:ind w:left="317" w:hanging="283"/>
              <w:rPr>
                <w:rFonts w:ascii="Arial" w:eastAsia="Arial" w:hAnsi="Arial" w:cs="Arial"/>
                <w:sz w:val="18"/>
                <w:szCs w:val="18"/>
                <w:lang w:val="en-US"/>
              </w:rPr>
            </w:pPr>
            <w:r w:rsidRPr="003D2ECB">
              <w:rPr>
                <w:rFonts w:ascii="Arial" w:eastAsia="Arial" w:hAnsi="Arial" w:cs="Arial"/>
                <w:b/>
                <w:bCs/>
                <w:sz w:val="18"/>
                <w:szCs w:val="18"/>
                <w:lang w:val="en-US"/>
              </w:rPr>
              <w:t>King Street public realm</w:t>
            </w:r>
            <w:r w:rsidRPr="003D2ECB">
              <w:rPr>
                <w:rFonts w:ascii="Arial" w:eastAsia="Arial" w:hAnsi="Arial" w:cs="Arial"/>
                <w:sz w:val="18"/>
                <w:szCs w:val="18"/>
                <w:lang w:val="en-US"/>
              </w:rPr>
              <w:t xml:space="preserve"> </w:t>
            </w:r>
            <w:r w:rsidR="00AC6E3C" w:rsidRPr="003D2ECB">
              <w:rPr>
                <w:rFonts w:ascii="Arial" w:eastAsia="Arial" w:hAnsi="Arial" w:cs="Arial"/>
                <w:sz w:val="18"/>
                <w:szCs w:val="18"/>
                <w:lang w:val="en-US"/>
              </w:rPr>
              <w:t>–</w:t>
            </w:r>
            <w:r w:rsidRPr="003D2ECB">
              <w:rPr>
                <w:rFonts w:ascii="Arial" w:eastAsia="Arial" w:hAnsi="Arial" w:cs="Arial"/>
                <w:sz w:val="18"/>
                <w:szCs w:val="18"/>
                <w:lang w:val="en-US"/>
              </w:rPr>
              <w:t xml:space="preserve"> </w:t>
            </w:r>
            <w:r w:rsidR="0052510C">
              <w:rPr>
                <w:rFonts w:ascii="Arial" w:eastAsia="Arial" w:hAnsi="Arial" w:cs="Arial"/>
                <w:sz w:val="18"/>
                <w:szCs w:val="18"/>
                <w:lang w:val="en-US"/>
              </w:rPr>
              <w:t>Pre-App P</w:t>
            </w:r>
            <w:r w:rsidR="008A711F" w:rsidRPr="003D2ECB">
              <w:rPr>
                <w:rFonts w:ascii="Arial" w:eastAsia="Arial" w:hAnsi="Arial" w:cs="Arial"/>
                <w:sz w:val="18"/>
                <w:szCs w:val="18"/>
                <w:lang w:val="en-US"/>
              </w:rPr>
              <w:t xml:space="preserve">ublic </w:t>
            </w:r>
            <w:r w:rsidR="0052510C">
              <w:rPr>
                <w:rFonts w:ascii="Arial" w:eastAsia="Arial" w:hAnsi="Arial" w:cs="Arial"/>
                <w:sz w:val="18"/>
                <w:szCs w:val="18"/>
                <w:lang w:val="en-US"/>
              </w:rPr>
              <w:t>engagement runs 23 March – 17</w:t>
            </w:r>
            <w:r w:rsidR="0052510C" w:rsidRPr="0052510C">
              <w:rPr>
                <w:rFonts w:ascii="Arial" w:eastAsia="Arial" w:hAnsi="Arial" w:cs="Arial"/>
                <w:sz w:val="18"/>
                <w:szCs w:val="18"/>
                <w:vertAlign w:val="superscript"/>
                <w:lang w:val="en-US"/>
              </w:rPr>
              <w:t>th</w:t>
            </w:r>
            <w:r w:rsidR="0052510C">
              <w:rPr>
                <w:rFonts w:ascii="Arial" w:eastAsia="Arial" w:hAnsi="Arial" w:cs="Arial"/>
                <w:sz w:val="18"/>
                <w:szCs w:val="18"/>
                <w:lang w:val="en-US"/>
              </w:rPr>
              <w:t xml:space="preserve"> April.  25</w:t>
            </w:r>
            <w:r w:rsidR="0052510C" w:rsidRPr="0052510C">
              <w:rPr>
                <w:rFonts w:ascii="Arial" w:eastAsia="Arial" w:hAnsi="Arial" w:cs="Arial"/>
                <w:sz w:val="18"/>
                <w:szCs w:val="18"/>
                <w:vertAlign w:val="superscript"/>
                <w:lang w:val="en-US"/>
              </w:rPr>
              <w:t>th</w:t>
            </w:r>
            <w:r w:rsidR="0052510C">
              <w:rPr>
                <w:rFonts w:ascii="Arial" w:eastAsia="Arial" w:hAnsi="Arial" w:cs="Arial"/>
                <w:sz w:val="18"/>
                <w:szCs w:val="18"/>
                <w:lang w:val="en-US"/>
              </w:rPr>
              <w:t xml:space="preserve"> public drop in event at Nos 29. Late April. May </w:t>
            </w:r>
            <w:r w:rsidR="008A711F" w:rsidRPr="003D2ECB">
              <w:rPr>
                <w:rFonts w:ascii="Arial" w:eastAsia="Arial" w:hAnsi="Arial" w:cs="Arial"/>
                <w:sz w:val="18"/>
                <w:szCs w:val="18"/>
                <w:lang w:val="en-US"/>
              </w:rPr>
              <w:t>final review before submission to planning</w:t>
            </w:r>
            <w:r w:rsidR="0052510C">
              <w:rPr>
                <w:rFonts w:ascii="Arial" w:eastAsia="Arial" w:hAnsi="Arial" w:cs="Arial"/>
                <w:sz w:val="18"/>
                <w:szCs w:val="18"/>
                <w:lang w:val="en-US"/>
              </w:rPr>
              <w:t xml:space="preserve"> (possibly PD)</w:t>
            </w:r>
            <w:r w:rsidR="008A711F" w:rsidRPr="003D2ECB">
              <w:rPr>
                <w:rFonts w:ascii="Arial" w:eastAsia="Arial" w:hAnsi="Arial" w:cs="Arial"/>
                <w:sz w:val="18"/>
                <w:szCs w:val="18"/>
                <w:lang w:val="en-US"/>
              </w:rPr>
              <w:t xml:space="preserve"> and highways.</w:t>
            </w:r>
          </w:p>
          <w:p w14:paraId="05E489DF" w14:textId="3B2D5F77" w:rsidR="00971D03" w:rsidRPr="00971D03" w:rsidRDefault="0052510C" w:rsidP="00971D03">
            <w:pPr>
              <w:pStyle w:val="ListParagraph"/>
              <w:numPr>
                <w:ilvl w:val="0"/>
                <w:numId w:val="12"/>
              </w:numPr>
              <w:tabs>
                <w:tab w:val="clear" w:pos="720"/>
                <w:tab w:val="num" w:pos="317"/>
              </w:tabs>
              <w:spacing w:line="276" w:lineRule="auto"/>
              <w:ind w:left="317" w:hanging="283"/>
              <w:rPr>
                <w:rFonts w:ascii="Arial" w:eastAsia="Arial" w:hAnsi="Arial" w:cs="Arial"/>
                <w:sz w:val="18"/>
                <w:szCs w:val="18"/>
                <w:lang w:val="en-US"/>
              </w:rPr>
            </w:pPr>
            <w:r>
              <w:rPr>
                <w:rFonts w:ascii="Arial" w:eastAsia="Arial" w:hAnsi="Arial" w:cs="Arial"/>
                <w:b/>
                <w:bCs/>
                <w:sz w:val="18"/>
                <w:szCs w:val="18"/>
                <w:lang w:val="en-US"/>
              </w:rPr>
              <w:t xml:space="preserve">Crown Post Truss </w:t>
            </w:r>
            <w:r w:rsidRPr="00971D03">
              <w:rPr>
                <w:rFonts w:ascii="Arial" w:eastAsia="Arial" w:hAnsi="Arial" w:cs="Arial"/>
                <w:sz w:val="18"/>
                <w:szCs w:val="18"/>
                <w:lang w:val="en-US"/>
              </w:rPr>
              <w:t>Peter</w:t>
            </w:r>
            <w:r w:rsidR="008A711F" w:rsidRPr="008A711F">
              <w:rPr>
                <w:rFonts w:ascii="Arial" w:eastAsia="Arial" w:hAnsi="Arial" w:cs="Arial"/>
                <w:sz w:val="18"/>
                <w:szCs w:val="18"/>
                <w:lang w:val="en-US"/>
              </w:rPr>
              <w:t xml:space="preserve"> McCurdy</w:t>
            </w:r>
            <w:r>
              <w:rPr>
                <w:rFonts w:ascii="Arial" w:eastAsia="Arial" w:hAnsi="Arial" w:cs="Arial"/>
                <w:sz w:val="18"/>
                <w:szCs w:val="18"/>
                <w:lang w:val="en-US"/>
              </w:rPr>
              <w:t xml:space="preserve">/ Momentum contracted to design the truss and connections strategy. MCL being asked to complete heritage works and installation in house given experience. </w:t>
            </w:r>
          </w:p>
        </w:tc>
      </w:tr>
      <w:tr w:rsidR="00211CA6" w:rsidRPr="00936C15" w14:paraId="02460F9E" w14:textId="77777777" w:rsidTr="00367580">
        <w:tc>
          <w:tcPr>
            <w:tcW w:w="11057" w:type="dxa"/>
            <w:gridSpan w:val="36"/>
            <w:tcBorders>
              <w:top w:val="single" w:sz="4" w:space="0" w:color="ADADAD" w:themeColor="background2" w:themeShade="BF"/>
              <w:left w:val="nil"/>
              <w:bottom w:val="single" w:sz="4" w:space="0" w:color="ADADAD" w:themeColor="background2" w:themeShade="BF"/>
              <w:right w:val="nil"/>
            </w:tcBorders>
          </w:tcPr>
          <w:p w14:paraId="182944EE" w14:textId="7685C3BC" w:rsidR="00211CA6" w:rsidRPr="00936C15" w:rsidRDefault="00211CA6" w:rsidP="00211CA6">
            <w:pPr>
              <w:spacing w:line="276" w:lineRule="auto"/>
              <w:rPr>
                <w:rFonts w:ascii="Arial" w:hAnsi="Arial" w:cs="Arial"/>
                <w:sz w:val="18"/>
                <w:szCs w:val="18"/>
              </w:rPr>
            </w:pPr>
          </w:p>
        </w:tc>
      </w:tr>
      <w:tr w:rsidR="00211CA6" w:rsidRPr="00936C15" w14:paraId="5716CC65" w14:textId="77777777" w:rsidTr="00367580">
        <w:tc>
          <w:tcPr>
            <w:tcW w:w="11057" w:type="dxa"/>
            <w:gridSpan w:val="36"/>
            <w:tcBorders>
              <w:top w:val="single" w:sz="4" w:space="0" w:color="ADADAD" w:themeColor="background2" w:themeShade="BF"/>
              <w:bottom w:val="single" w:sz="4" w:space="0" w:color="ADADAD" w:themeColor="background2" w:themeShade="BF"/>
            </w:tcBorders>
            <w:shd w:val="clear" w:color="auto" w:fill="EAF1F6"/>
          </w:tcPr>
          <w:p w14:paraId="6BF2A7A8" w14:textId="25E5C6D7" w:rsidR="00211CA6" w:rsidRPr="00936C15" w:rsidRDefault="00211CA6" w:rsidP="00211CA6">
            <w:pPr>
              <w:spacing w:line="276" w:lineRule="auto"/>
              <w:rPr>
                <w:rFonts w:ascii="Arial" w:hAnsi="Arial" w:cs="Arial"/>
                <w:b/>
                <w:bCs/>
                <w:sz w:val="18"/>
                <w:szCs w:val="18"/>
              </w:rPr>
            </w:pPr>
            <w:r w:rsidRPr="00936C15">
              <w:rPr>
                <w:rFonts w:ascii="Arial" w:hAnsi="Arial" w:cs="Arial"/>
                <w:b/>
                <w:bCs/>
              </w:rPr>
              <w:t xml:space="preserve">1.1 Decisions required by the </w:t>
            </w:r>
            <w:r>
              <w:rPr>
                <w:rFonts w:ascii="Arial" w:hAnsi="Arial" w:cs="Arial"/>
                <w:b/>
                <w:bCs/>
              </w:rPr>
              <w:t xml:space="preserve">Neighbourhood </w:t>
            </w:r>
            <w:r w:rsidRPr="00936C15">
              <w:rPr>
                <w:rFonts w:ascii="Arial" w:hAnsi="Arial" w:cs="Arial"/>
                <w:b/>
                <w:bCs/>
              </w:rPr>
              <w:t>Board</w:t>
            </w:r>
          </w:p>
        </w:tc>
      </w:tr>
      <w:tr w:rsidR="00211CA6" w:rsidRPr="00936C15" w14:paraId="1C825F96" w14:textId="77777777" w:rsidTr="008A2409">
        <w:tc>
          <w:tcPr>
            <w:tcW w:w="11057" w:type="dxa"/>
            <w:gridSpan w:val="36"/>
            <w:tcBorders>
              <w:top w:val="single" w:sz="4" w:space="0" w:color="ADADAD" w:themeColor="background2" w:themeShade="BF"/>
              <w:bottom w:val="single" w:sz="4" w:space="0" w:color="ADADAD" w:themeColor="background2" w:themeShade="BF"/>
            </w:tcBorders>
          </w:tcPr>
          <w:p w14:paraId="68D90DF4" w14:textId="77777777" w:rsidR="00211CA6" w:rsidRDefault="00211CA6" w:rsidP="00211CA6">
            <w:pPr>
              <w:pStyle w:val="ListParagraph"/>
              <w:spacing w:line="276" w:lineRule="auto"/>
              <w:rPr>
                <w:rFonts w:ascii="Arial" w:hAnsi="Arial" w:cs="Arial"/>
                <w:sz w:val="18"/>
                <w:szCs w:val="18"/>
              </w:rPr>
            </w:pPr>
          </w:p>
          <w:p w14:paraId="1F343D9C" w14:textId="766315DF" w:rsidR="00211CA6" w:rsidRPr="003B7003" w:rsidRDefault="00211CA6" w:rsidP="003B7003">
            <w:pPr>
              <w:pStyle w:val="ListParagraph"/>
              <w:numPr>
                <w:ilvl w:val="0"/>
                <w:numId w:val="12"/>
              </w:numPr>
              <w:tabs>
                <w:tab w:val="clear" w:pos="720"/>
                <w:tab w:val="num" w:pos="317"/>
              </w:tabs>
              <w:spacing w:line="276" w:lineRule="auto"/>
              <w:ind w:left="317" w:hanging="283"/>
              <w:rPr>
                <w:rFonts w:ascii="Arial" w:eastAsia="Arial" w:hAnsi="Arial" w:cs="Arial"/>
                <w:sz w:val="18"/>
                <w:szCs w:val="18"/>
                <w:lang w:val="en-US"/>
              </w:rPr>
            </w:pPr>
            <w:r w:rsidRPr="003B7003">
              <w:rPr>
                <w:rFonts w:ascii="Arial" w:eastAsia="Arial" w:hAnsi="Arial" w:cs="Arial"/>
                <w:sz w:val="18"/>
                <w:szCs w:val="18"/>
                <w:lang w:val="en-US"/>
              </w:rPr>
              <w:t>None required at this</w:t>
            </w:r>
            <w:r w:rsidR="00C57953" w:rsidRPr="003B7003">
              <w:rPr>
                <w:rFonts w:ascii="Arial" w:eastAsia="Arial" w:hAnsi="Arial" w:cs="Arial"/>
                <w:sz w:val="18"/>
                <w:szCs w:val="18"/>
                <w:lang w:val="en-US"/>
              </w:rPr>
              <w:t xml:space="preserve"> B</w:t>
            </w:r>
            <w:r w:rsidRPr="003B7003">
              <w:rPr>
                <w:rFonts w:ascii="Arial" w:eastAsia="Arial" w:hAnsi="Arial" w:cs="Arial"/>
                <w:sz w:val="18"/>
                <w:szCs w:val="18"/>
                <w:lang w:val="en-US"/>
              </w:rPr>
              <w:t>oard</w:t>
            </w:r>
          </w:p>
          <w:p w14:paraId="512F3EA0" w14:textId="50594C56" w:rsidR="00211CA6" w:rsidRPr="00936C15" w:rsidRDefault="00211CA6" w:rsidP="00211CA6">
            <w:pPr>
              <w:pStyle w:val="ListParagraph"/>
              <w:spacing w:line="276" w:lineRule="auto"/>
              <w:rPr>
                <w:rFonts w:ascii="Arial" w:hAnsi="Arial" w:cs="Arial"/>
                <w:sz w:val="18"/>
                <w:szCs w:val="18"/>
              </w:rPr>
            </w:pPr>
          </w:p>
        </w:tc>
      </w:tr>
      <w:tr w:rsidR="00211CA6" w:rsidRPr="00936C15" w14:paraId="2C713B07" w14:textId="77777777" w:rsidTr="00F05E09">
        <w:tc>
          <w:tcPr>
            <w:tcW w:w="2544" w:type="dxa"/>
            <w:gridSpan w:val="8"/>
            <w:tcBorders>
              <w:top w:val="single" w:sz="4" w:space="0" w:color="ADADAD" w:themeColor="background2" w:themeShade="BF"/>
              <w:left w:val="nil"/>
              <w:bottom w:val="single" w:sz="4" w:space="0" w:color="ADADAD" w:themeColor="background2" w:themeShade="BF"/>
              <w:right w:val="nil"/>
            </w:tcBorders>
          </w:tcPr>
          <w:p w14:paraId="5099C0B4" w14:textId="77777777" w:rsidR="00211CA6" w:rsidRPr="00936C15" w:rsidRDefault="00211CA6" w:rsidP="00211CA6">
            <w:pPr>
              <w:spacing w:line="276" w:lineRule="auto"/>
              <w:rPr>
                <w:rFonts w:ascii="Arial" w:hAnsi="Arial" w:cs="Arial"/>
                <w:sz w:val="18"/>
                <w:szCs w:val="18"/>
              </w:rPr>
            </w:pPr>
          </w:p>
        </w:tc>
        <w:tc>
          <w:tcPr>
            <w:tcW w:w="4536" w:type="dxa"/>
            <w:gridSpan w:val="15"/>
            <w:tcBorders>
              <w:top w:val="single" w:sz="4" w:space="0" w:color="ADADAD" w:themeColor="background2" w:themeShade="BF"/>
              <w:left w:val="nil"/>
              <w:bottom w:val="single" w:sz="4" w:space="0" w:color="ADADAD" w:themeColor="background2" w:themeShade="BF"/>
              <w:right w:val="nil"/>
            </w:tcBorders>
          </w:tcPr>
          <w:p w14:paraId="3582909C" w14:textId="77777777" w:rsidR="00211CA6" w:rsidRPr="00936C15" w:rsidRDefault="00211CA6" w:rsidP="00211CA6">
            <w:pPr>
              <w:spacing w:line="276" w:lineRule="auto"/>
              <w:rPr>
                <w:rFonts w:ascii="Arial" w:hAnsi="Arial" w:cs="Arial"/>
                <w:sz w:val="18"/>
                <w:szCs w:val="18"/>
              </w:rPr>
            </w:pPr>
          </w:p>
        </w:tc>
        <w:tc>
          <w:tcPr>
            <w:tcW w:w="3977" w:type="dxa"/>
            <w:gridSpan w:val="13"/>
            <w:tcBorders>
              <w:top w:val="single" w:sz="4" w:space="0" w:color="ADADAD" w:themeColor="background2" w:themeShade="BF"/>
              <w:left w:val="nil"/>
              <w:bottom w:val="single" w:sz="4" w:space="0" w:color="ADADAD" w:themeColor="background2" w:themeShade="BF"/>
              <w:right w:val="nil"/>
            </w:tcBorders>
          </w:tcPr>
          <w:p w14:paraId="6CF274A1" w14:textId="51B67279" w:rsidR="00211CA6" w:rsidRPr="00936C15" w:rsidRDefault="00211CA6" w:rsidP="00211CA6">
            <w:pPr>
              <w:spacing w:line="276" w:lineRule="auto"/>
              <w:rPr>
                <w:rFonts w:ascii="Arial" w:hAnsi="Arial" w:cs="Arial"/>
                <w:sz w:val="18"/>
                <w:szCs w:val="18"/>
              </w:rPr>
            </w:pPr>
          </w:p>
        </w:tc>
      </w:tr>
      <w:tr w:rsidR="00211CA6" w:rsidRPr="00936C15" w14:paraId="319CB415" w14:textId="77777777" w:rsidTr="00D515DF">
        <w:trPr>
          <w:trHeight w:val="273"/>
        </w:trPr>
        <w:tc>
          <w:tcPr>
            <w:tcW w:w="11057" w:type="dxa"/>
            <w:gridSpan w:val="36"/>
            <w:tcBorders>
              <w:top w:val="single" w:sz="4" w:space="0" w:color="ADADAD" w:themeColor="background2" w:themeShade="BF"/>
              <w:bottom w:val="single" w:sz="4" w:space="0" w:color="ADADAD" w:themeColor="background2" w:themeShade="BF"/>
            </w:tcBorders>
            <w:shd w:val="clear" w:color="auto" w:fill="EAF1F6"/>
          </w:tcPr>
          <w:p w14:paraId="4F0944AE" w14:textId="1EAAB0E0" w:rsidR="00211CA6" w:rsidRPr="00936C15" w:rsidRDefault="00211CA6" w:rsidP="00211CA6">
            <w:pPr>
              <w:spacing w:line="276" w:lineRule="auto"/>
              <w:rPr>
                <w:rFonts w:ascii="Arial" w:hAnsi="Arial" w:cs="Arial"/>
                <w:b/>
                <w:bCs/>
                <w:sz w:val="18"/>
                <w:szCs w:val="18"/>
              </w:rPr>
            </w:pPr>
            <w:r w:rsidRPr="00936C15">
              <w:rPr>
                <w:rFonts w:ascii="Arial" w:hAnsi="Arial" w:cs="Arial"/>
                <w:b/>
                <w:bCs/>
              </w:rPr>
              <w:t>1.2   Achievements during this period</w:t>
            </w:r>
          </w:p>
        </w:tc>
      </w:tr>
      <w:tr w:rsidR="00211CA6" w:rsidRPr="00936C15" w14:paraId="19B5B50A" w14:textId="77777777" w:rsidTr="008A2409">
        <w:tc>
          <w:tcPr>
            <w:tcW w:w="11057" w:type="dxa"/>
            <w:gridSpan w:val="36"/>
            <w:tcBorders>
              <w:top w:val="single" w:sz="4" w:space="0" w:color="ADADAD" w:themeColor="background2" w:themeShade="BF"/>
              <w:bottom w:val="single" w:sz="4" w:space="0" w:color="ADADAD" w:themeColor="background2" w:themeShade="BF"/>
            </w:tcBorders>
          </w:tcPr>
          <w:p w14:paraId="203538F0" w14:textId="631A31B3" w:rsidR="00535C26" w:rsidRDefault="008A711F" w:rsidP="00AE6186">
            <w:pPr>
              <w:pStyle w:val="ListParagraph"/>
              <w:numPr>
                <w:ilvl w:val="0"/>
                <w:numId w:val="12"/>
              </w:numPr>
              <w:tabs>
                <w:tab w:val="clear" w:pos="720"/>
              </w:tabs>
              <w:spacing w:line="276" w:lineRule="auto"/>
              <w:ind w:left="311" w:hanging="283"/>
              <w:rPr>
                <w:rFonts w:ascii="Arial" w:hAnsi="Arial" w:cs="Arial"/>
                <w:sz w:val="18"/>
                <w:szCs w:val="18"/>
              </w:rPr>
            </w:pPr>
            <w:r w:rsidRPr="008A711F">
              <w:rPr>
                <w:rFonts w:ascii="Arial" w:hAnsi="Arial" w:cs="Arial"/>
                <w:sz w:val="18"/>
                <w:szCs w:val="18"/>
              </w:rPr>
              <w:t xml:space="preserve">A mains water pipe </w:t>
            </w:r>
            <w:r w:rsidR="0054645C">
              <w:rPr>
                <w:rFonts w:ascii="Arial" w:hAnsi="Arial" w:cs="Arial"/>
                <w:sz w:val="18"/>
                <w:szCs w:val="18"/>
              </w:rPr>
              <w:t xml:space="preserve">has </w:t>
            </w:r>
            <w:r w:rsidRPr="008A711F">
              <w:rPr>
                <w:rFonts w:ascii="Arial" w:hAnsi="Arial" w:cs="Arial"/>
                <w:sz w:val="18"/>
                <w:szCs w:val="18"/>
              </w:rPr>
              <w:t>burst on King Street</w:t>
            </w:r>
            <w:r w:rsidR="0054645C">
              <w:rPr>
                <w:rFonts w:ascii="Arial" w:hAnsi="Arial" w:cs="Arial"/>
                <w:sz w:val="18"/>
                <w:szCs w:val="18"/>
              </w:rPr>
              <w:t xml:space="preserve"> for a second time</w:t>
            </w:r>
            <w:r w:rsidRPr="008A711F">
              <w:rPr>
                <w:rFonts w:ascii="Arial" w:hAnsi="Arial" w:cs="Arial"/>
                <w:sz w:val="18"/>
                <w:szCs w:val="18"/>
              </w:rPr>
              <w:t xml:space="preserve"> during the previous period putting the scaffolding structural stability at risk</w:t>
            </w:r>
            <w:r w:rsidR="00C814EA">
              <w:rPr>
                <w:rFonts w:ascii="Arial" w:hAnsi="Arial" w:cs="Arial"/>
                <w:sz w:val="18"/>
                <w:szCs w:val="18"/>
              </w:rPr>
              <w:t>.</w:t>
            </w:r>
            <w:r w:rsidR="0054645C">
              <w:rPr>
                <w:rFonts w:ascii="Arial" w:hAnsi="Arial" w:cs="Arial"/>
                <w:sz w:val="18"/>
                <w:szCs w:val="18"/>
              </w:rPr>
              <w:t xml:space="preserve"> The contractor has again worked with Anglian Water to ensure our scaffolding is safe while they carry out repair works.</w:t>
            </w:r>
            <w:r w:rsidR="00C455BE">
              <w:rPr>
                <w:rFonts w:ascii="Arial" w:hAnsi="Arial" w:cs="Arial"/>
                <w:sz w:val="18"/>
                <w:szCs w:val="18"/>
              </w:rPr>
              <w:t xml:space="preserve"> A</w:t>
            </w:r>
            <w:r w:rsidRPr="008A711F">
              <w:rPr>
                <w:rFonts w:ascii="Arial" w:hAnsi="Arial" w:cs="Arial"/>
                <w:sz w:val="18"/>
                <w:szCs w:val="18"/>
              </w:rPr>
              <w:t xml:space="preserve">ll additional costs for these works </w:t>
            </w:r>
            <w:r w:rsidR="00C2280E">
              <w:rPr>
                <w:rFonts w:ascii="Arial" w:hAnsi="Arial" w:cs="Arial"/>
                <w:sz w:val="18"/>
                <w:szCs w:val="18"/>
              </w:rPr>
              <w:t>will</w:t>
            </w:r>
            <w:r w:rsidRPr="008A711F">
              <w:rPr>
                <w:rFonts w:ascii="Arial" w:hAnsi="Arial" w:cs="Arial"/>
                <w:sz w:val="18"/>
                <w:szCs w:val="18"/>
              </w:rPr>
              <w:t xml:space="preserve"> be claimed via the water company’s insurance</w:t>
            </w:r>
            <w:r w:rsidR="00C455BE">
              <w:rPr>
                <w:rFonts w:ascii="Arial" w:hAnsi="Arial" w:cs="Arial"/>
                <w:sz w:val="18"/>
                <w:szCs w:val="18"/>
              </w:rPr>
              <w:t xml:space="preserve"> in time. </w:t>
            </w:r>
            <w:r w:rsidR="00BF0E54" w:rsidRPr="00F3278F">
              <w:rPr>
                <w:rFonts w:ascii="Arial" w:hAnsi="Arial" w:cs="Arial"/>
                <w:sz w:val="18"/>
                <w:szCs w:val="18"/>
              </w:rPr>
              <w:t xml:space="preserve"> </w:t>
            </w:r>
          </w:p>
          <w:p w14:paraId="4355F5FE" w14:textId="42EF15ED" w:rsidR="000B6033" w:rsidRDefault="000B6033" w:rsidP="00AE6186">
            <w:pPr>
              <w:pStyle w:val="ListParagraph"/>
              <w:numPr>
                <w:ilvl w:val="0"/>
                <w:numId w:val="12"/>
              </w:numPr>
              <w:tabs>
                <w:tab w:val="clear" w:pos="720"/>
              </w:tabs>
              <w:spacing w:line="276" w:lineRule="auto"/>
              <w:ind w:left="311" w:hanging="283"/>
              <w:rPr>
                <w:rFonts w:ascii="Arial" w:hAnsi="Arial" w:cs="Arial"/>
                <w:sz w:val="18"/>
                <w:szCs w:val="18"/>
              </w:rPr>
            </w:pPr>
            <w:r w:rsidRPr="000B6033">
              <w:rPr>
                <w:rFonts w:ascii="Arial" w:hAnsi="Arial" w:cs="Arial"/>
                <w:sz w:val="18"/>
                <w:szCs w:val="18"/>
              </w:rPr>
              <w:t xml:space="preserve">Demolition works are progressing well with removal of BoH &amp; some external </w:t>
            </w:r>
            <w:r w:rsidR="0052510C" w:rsidRPr="000B6033">
              <w:rPr>
                <w:rFonts w:ascii="Arial" w:hAnsi="Arial" w:cs="Arial"/>
                <w:sz w:val="18"/>
                <w:szCs w:val="18"/>
              </w:rPr>
              <w:t>staircases</w:t>
            </w:r>
            <w:r w:rsidRPr="000B6033">
              <w:rPr>
                <w:rFonts w:ascii="Arial" w:hAnsi="Arial" w:cs="Arial"/>
                <w:sz w:val="18"/>
                <w:szCs w:val="18"/>
              </w:rPr>
              <w:t xml:space="preserve"> to Guildhall and opening up works to proposed café area (existing back of house area on ground floor)</w:t>
            </w:r>
            <w:r w:rsidR="00C2280E">
              <w:rPr>
                <w:rFonts w:ascii="Arial" w:hAnsi="Arial" w:cs="Arial"/>
                <w:sz w:val="18"/>
                <w:szCs w:val="18"/>
              </w:rPr>
              <w:t xml:space="preserve">. </w:t>
            </w:r>
            <w:r w:rsidR="0054645C" w:rsidRPr="0054645C">
              <w:rPr>
                <w:rFonts w:ascii="Arial" w:hAnsi="Arial" w:cs="Arial"/>
                <w:sz w:val="18"/>
                <w:szCs w:val="18"/>
              </w:rPr>
              <w:t xml:space="preserve"> </w:t>
            </w:r>
            <w:r w:rsidR="0054645C">
              <w:rPr>
                <w:rFonts w:ascii="Arial" w:hAnsi="Arial" w:cs="Arial"/>
                <w:sz w:val="18"/>
                <w:szCs w:val="18"/>
              </w:rPr>
              <w:t xml:space="preserve">Shakespeare </w:t>
            </w:r>
            <w:r w:rsidR="0054645C" w:rsidRPr="0054645C">
              <w:rPr>
                <w:rFonts w:ascii="Arial" w:hAnsi="Arial" w:cs="Arial"/>
                <w:sz w:val="18"/>
                <w:szCs w:val="18"/>
              </w:rPr>
              <w:t>barn roof and main structure has been demolished ready for slab removal and archaeological dig of white lift pit to begin</w:t>
            </w:r>
            <w:r w:rsidR="00982024">
              <w:rPr>
                <w:rFonts w:ascii="Arial" w:hAnsi="Arial" w:cs="Arial"/>
                <w:sz w:val="18"/>
                <w:szCs w:val="18"/>
              </w:rPr>
              <w:t>.</w:t>
            </w:r>
          </w:p>
          <w:p w14:paraId="18A2B2A6" w14:textId="30A16937" w:rsidR="000B6033" w:rsidRDefault="0054645C" w:rsidP="00AE6186">
            <w:pPr>
              <w:pStyle w:val="ListParagraph"/>
              <w:numPr>
                <w:ilvl w:val="0"/>
                <w:numId w:val="12"/>
              </w:numPr>
              <w:tabs>
                <w:tab w:val="clear" w:pos="720"/>
              </w:tabs>
              <w:spacing w:line="276" w:lineRule="auto"/>
              <w:ind w:left="311" w:hanging="283"/>
              <w:rPr>
                <w:rFonts w:ascii="Arial" w:hAnsi="Arial" w:cs="Arial"/>
                <w:sz w:val="18"/>
                <w:szCs w:val="18"/>
              </w:rPr>
            </w:pPr>
            <w:r w:rsidRPr="0002507C">
              <w:rPr>
                <w:rFonts w:ascii="Arial" w:hAnsi="Arial" w:cs="Arial"/>
                <w:sz w:val="18"/>
                <w:szCs w:val="18"/>
              </w:rPr>
              <w:t>Scaffolding</w:t>
            </w:r>
            <w:r w:rsidR="0002507C" w:rsidRPr="0002507C">
              <w:rPr>
                <w:rFonts w:ascii="Arial" w:hAnsi="Arial" w:cs="Arial"/>
                <w:sz w:val="18"/>
                <w:szCs w:val="18"/>
              </w:rPr>
              <w:t xml:space="preserve"> to the roof is</w:t>
            </w:r>
            <w:r w:rsidRPr="0002507C">
              <w:rPr>
                <w:rFonts w:ascii="Arial" w:hAnsi="Arial" w:cs="Arial"/>
                <w:sz w:val="18"/>
                <w:szCs w:val="18"/>
              </w:rPr>
              <w:t xml:space="preserve"> fully completed</w:t>
            </w:r>
            <w:r w:rsidRPr="0054645C">
              <w:rPr>
                <w:rFonts w:ascii="Arial" w:hAnsi="Arial" w:cs="Arial"/>
                <w:sz w:val="18"/>
                <w:szCs w:val="18"/>
              </w:rPr>
              <w:t xml:space="preserve"> and Guildhall roof demolition has begun. Red Barn roof demolition has also been bought forward.</w:t>
            </w:r>
          </w:p>
          <w:p w14:paraId="579A1E3B" w14:textId="2351FCA7" w:rsidR="000B6033" w:rsidRDefault="000B6033" w:rsidP="00AE6186">
            <w:pPr>
              <w:pStyle w:val="ListParagraph"/>
              <w:numPr>
                <w:ilvl w:val="0"/>
                <w:numId w:val="12"/>
              </w:numPr>
              <w:tabs>
                <w:tab w:val="clear" w:pos="720"/>
              </w:tabs>
              <w:spacing w:line="276" w:lineRule="auto"/>
              <w:ind w:left="311" w:hanging="283"/>
              <w:rPr>
                <w:rFonts w:ascii="Arial" w:hAnsi="Arial" w:cs="Arial"/>
                <w:sz w:val="18"/>
                <w:szCs w:val="18"/>
              </w:rPr>
            </w:pPr>
            <w:r w:rsidRPr="000B6033">
              <w:rPr>
                <w:rFonts w:ascii="Arial" w:hAnsi="Arial" w:cs="Arial"/>
                <w:sz w:val="18"/>
                <w:szCs w:val="18"/>
              </w:rPr>
              <w:t>V</w:t>
            </w:r>
            <w:r w:rsidR="00982024">
              <w:rPr>
                <w:rFonts w:ascii="Arial" w:hAnsi="Arial" w:cs="Arial"/>
                <w:sz w:val="18"/>
                <w:szCs w:val="18"/>
              </w:rPr>
              <w:t xml:space="preserve">alue </w:t>
            </w:r>
            <w:r w:rsidRPr="000B6033">
              <w:rPr>
                <w:rFonts w:ascii="Arial" w:hAnsi="Arial" w:cs="Arial"/>
                <w:sz w:val="18"/>
                <w:szCs w:val="18"/>
              </w:rPr>
              <w:t>E</w:t>
            </w:r>
            <w:r w:rsidR="00982024">
              <w:rPr>
                <w:rFonts w:ascii="Arial" w:hAnsi="Arial" w:cs="Arial"/>
                <w:sz w:val="18"/>
                <w:szCs w:val="18"/>
              </w:rPr>
              <w:t>ngineering</w:t>
            </w:r>
            <w:r w:rsidRPr="000B6033">
              <w:rPr>
                <w:rFonts w:ascii="Arial" w:hAnsi="Arial" w:cs="Arial"/>
                <w:sz w:val="18"/>
                <w:szCs w:val="18"/>
              </w:rPr>
              <w:t xml:space="preserve"> progress continues. The team</w:t>
            </w:r>
            <w:r w:rsidR="009700D9">
              <w:rPr>
                <w:rFonts w:ascii="Arial" w:hAnsi="Arial" w:cs="Arial"/>
                <w:sz w:val="18"/>
                <w:szCs w:val="18"/>
              </w:rPr>
              <w:t xml:space="preserve">, </w:t>
            </w:r>
            <w:r w:rsidRPr="000B6033">
              <w:rPr>
                <w:rFonts w:ascii="Arial" w:hAnsi="Arial" w:cs="Arial"/>
                <w:sz w:val="18"/>
                <w:szCs w:val="18"/>
              </w:rPr>
              <w:t>MCL</w:t>
            </w:r>
            <w:r w:rsidR="009700D9">
              <w:rPr>
                <w:rFonts w:ascii="Arial" w:hAnsi="Arial" w:cs="Arial"/>
                <w:sz w:val="18"/>
                <w:szCs w:val="18"/>
              </w:rPr>
              <w:t xml:space="preserve">, Wadys M&amp;E subcontractor working on alternate ideas. </w:t>
            </w:r>
          </w:p>
          <w:p w14:paraId="6C9EA3B0" w14:textId="43D18B12" w:rsidR="0054645C" w:rsidRDefault="0054645C" w:rsidP="00AE6186">
            <w:pPr>
              <w:pStyle w:val="ListParagraph"/>
              <w:numPr>
                <w:ilvl w:val="0"/>
                <w:numId w:val="12"/>
              </w:numPr>
              <w:tabs>
                <w:tab w:val="clear" w:pos="720"/>
              </w:tabs>
              <w:spacing w:line="276" w:lineRule="auto"/>
              <w:ind w:left="311" w:hanging="283"/>
              <w:rPr>
                <w:rFonts w:ascii="Arial" w:hAnsi="Arial" w:cs="Arial"/>
                <w:sz w:val="18"/>
                <w:szCs w:val="18"/>
              </w:rPr>
            </w:pPr>
            <w:r w:rsidRPr="0054645C">
              <w:rPr>
                <w:rFonts w:ascii="Arial" w:hAnsi="Arial" w:cs="Arial"/>
                <w:sz w:val="18"/>
                <w:szCs w:val="18"/>
              </w:rPr>
              <w:t>Timber condition survey to Guildhall roof structure has been completed on site, we await results back but early indications were positive</w:t>
            </w:r>
            <w:r w:rsidR="009A2630">
              <w:rPr>
                <w:rFonts w:ascii="Arial" w:hAnsi="Arial" w:cs="Arial"/>
                <w:sz w:val="18"/>
                <w:szCs w:val="18"/>
              </w:rPr>
              <w:t>.</w:t>
            </w:r>
          </w:p>
          <w:p w14:paraId="6713133E" w14:textId="16616528" w:rsidR="00211CA6" w:rsidRPr="00AE6186" w:rsidRDefault="00211CA6" w:rsidP="00AE6186">
            <w:pPr>
              <w:spacing w:line="276" w:lineRule="auto"/>
              <w:ind w:left="311" w:hanging="283"/>
              <w:rPr>
                <w:rFonts w:ascii="Arial" w:hAnsi="Arial" w:cs="Arial"/>
                <w:color w:val="EE0000"/>
                <w:sz w:val="8"/>
                <w:szCs w:val="8"/>
              </w:rPr>
            </w:pPr>
          </w:p>
          <w:p w14:paraId="61D60FC8" w14:textId="77777777" w:rsidR="00211CA6" w:rsidRPr="005567DC" w:rsidRDefault="00211CA6" w:rsidP="00211CA6">
            <w:pPr>
              <w:spacing w:line="276" w:lineRule="auto"/>
              <w:rPr>
                <w:rFonts w:ascii="Arial" w:hAnsi="Arial" w:cs="Arial"/>
                <w:sz w:val="18"/>
                <w:szCs w:val="18"/>
                <w:u w:val="single"/>
              </w:rPr>
            </w:pPr>
            <w:r w:rsidRPr="005567DC">
              <w:rPr>
                <w:rFonts w:ascii="Arial" w:hAnsi="Arial" w:cs="Arial"/>
                <w:sz w:val="18"/>
                <w:szCs w:val="18"/>
                <w:u w:val="single"/>
              </w:rPr>
              <w:t>Priorities for Next Period:</w:t>
            </w:r>
          </w:p>
          <w:p w14:paraId="082F1640" w14:textId="280404A4" w:rsidR="000B6033" w:rsidRPr="003D2ECB" w:rsidRDefault="0054645C" w:rsidP="00AE6186">
            <w:pPr>
              <w:pStyle w:val="ListParagraph"/>
              <w:numPr>
                <w:ilvl w:val="0"/>
                <w:numId w:val="6"/>
              </w:numPr>
              <w:spacing w:line="276" w:lineRule="auto"/>
              <w:ind w:left="311" w:hanging="283"/>
              <w:rPr>
                <w:rFonts w:ascii="Arial" w:hAnsi="Arial" w:cs="Arial"/>
                <w:sz w:val="18"/>
                <w:szCs w:val="18"/>
              </w:rPr>
            </w:pPr>
            <w:r w:rsidRPr="00F05E09">
              <w:rPr>
                <w:rFonts w:ascii="Arial" w:hAnsi="Arial" w:cs="Arial"/>
                <w:sz w:val="18"/>
                <w:szCs w:val="18"/>
              </w:rPr>
              <w:t>Finalise Wetherspoon scaffold licence and</w:t>
            </w:r>
            <w:r w:rsidRPr="0054645C">
              <w:rPr>
                <w:rFonts w:ascii="Arial" w:hAnsi="Arial" w:cs="Arial"/>
                <w:sz w:val="18"/>
                <w:szCs w:val="18"/>
              </w:rPr>
              <w:t xml:space="preserve"> begin erection of scaffolding to north range to allow roofing and wall repair works to commence. </w:t>
            </w:r>
            <w:r>
              <w:rPr>
                <w:rFonts w:ascii="Arial" w:hAnsi="Arial" w:cs="Arial"/>
                <w:sz w:val="18"/>
                <w:szCs w:val="18"/>
              </w:rPr>
              <w:t>Should this fail</w:t>
            </w:r>
            <w:r w:rsidR="00D330C1">
              <w:rPr>
                <w:rFonts w:ascii="Arial" w:hAnsi="Arial" w:cs="Arial"/>
                <w:sz w:val="18"/>
                <w:szCs w:val="18"/>
              </w:rPr>
              <w:t>,</w:t>
            </w:r>
            <w:r>
              <w:rPr>
                <w:rFonts w:ascii="Arial" w:hAnsi="Arial" w:cs="Arial"/>
                <w:sz w:val="18"/>
                <w:szCs w:val="18"/>
              </w:rPr>
              <w:t xml:space="preserve"> </w:t>
            </w:r>
            <w:r w:rsidR="00D330C1">
              <w:rPr>
                <w:rFonts w:ascii="Arial" w:hAnsi="Arial" w:cs="Arial"/>
                <w:sz w:val="18"/>
                <w:szCs w:val="18"/>
              </w:rPr>
              <w:t>e</w:t>
            </w:r>
            <w:r w:rsidR="00C455BE" w:rsidRPr="003D2ECB">
              <w:rPr>
                <w:rFonts w:ascii="Arial" w:hAnsi="Arial" w:cs="Arial"/>
                <w:sz w:val="18"/>
                <w:szCs w:val="18"/>
              </w:rPr>
              <w:t xml:space="preserve">scalation legally maybe only option. </w:t>
            </w:r>
            <w:r w:rsidR="000B6033" w:rsidRPr="003D2ECB">
              <w:rPr>
                <w:rFonts w:ascii="Arial" w:hAnsi="Arial" w:cs="Arial"/>
                <w:sz w:val="18"/>
                <w:szCs w:val="18"/>
              </w:rPr>
              <w:t xml:space="preserve"> </w:t>
            </w:r>
          </w:p>
          <w:p w14:paraId="29FC2F4E" w14:textId="44AD6643" w:rsidR="00B86C6A" w:rsidRPr="003D2ECB" w:rsidRDefault="0054645C" w:rsidP="00AE6186">
            <w:pPr>
              <w:pStyle w:val="ListParagraph"/>
              <w:numPr>
                <w:ilvl w:val="0"/>
                <w:numId w:val="6"/>
              </w:numPr>
              <w:spacing w:line="276" w:lineRule="auto"/>
              <w:ind w:left="311" w:hanging="283"/>
              <w:rPr>
                <w:rFonts w:ascii="Arial" w:hAnsi="Arial" w:cs="Arial"/>
                <w:sz w:val="18"/>
                <w:szCs w:val="18"/>
              </w:rPr>
            </w:pPr>
            <w:r>
              <w:rPr>
                <w:rFonts w:ascii="Arial" w:hAnsi="Arial" w:cs="Arial"/>
                <w:sz w:val="18"/>
                <w:szCs w:val="18"/>
              </w:rPr>
              <w:t>Complete</w:t>
            </w:r>
            <w:r w:rsidR="006256C2" w:rsidRPr="003D2ECB">
              <w:rPr>
                <w:rFonts w:ascii="Arial" w:hAnsi="Arial" w:cs="Arial"/>
                <w:sz w:val="18"/>
                <w:szCs w:val="18"/>
              </w:rPr>
              <w:t xml:space="preserve"> roof removal</w:t>
            </w:r>
            <w:r>
              <w:rPr>
                <w:rFonts w:ascii="Arial" w:hAnsi="Arial" w:cs="Arial"/>
                <w:sz w:val="18"/>
                <w:szCs w:val="18"/>
              </w:rPr>
              <w:t xml:space="preserve"> to Guildhall ready for timber repairs. </w:t>
            </w:r>
          </w:p>
          <w:p w14:paraId="2CB795FB" w14:textId="77777777" w:rsidR="006256C2" w:rsidRDefault="006256C2" w:rsidP="00AE6186">
            <w:pPr>
              <w:pStyle w:val="ListParagraph"/>
              <w:numPr>
                <w:ilvl w:val="0"/>
                <w:numId w:val="6"/>
              </w:numPr>
              <w:spacing w:line="276" w:lineRule="auto"/>
              <w:ind w:left="311" w:hanging="283"/>
              <w:rPr>
                <w:rFonts w:ascii="Arial" w:hAnsi="Arial" w:cs="Arial"/>
                <w:sz w:val="18"/>
                <w:szCs w:val="18"/>
              </w:rPr>
            </w:pPr>
            <w:r w:rsidRPr="003D2ECB">
              <w:rPr>
                <w:rFonts w:ascii="Arial" w:hAnsi="Arial" w:cs="Arial"/>
                <w:sz w:val="18"/>
                <w:szCs w:val="18"/>
              </w:rPr>
              <w:t xml:space="preserve">Continue to monitor works and progress on site, respond to RFIs and review any challenges raised </w:t>
            </w:r>
            <w:r w:rsidRPr="006256C2">
              <w:rPr>
                <w:rFonts w:ascii="Arial" w:hAnsi="Arial" w:cs="Arial"/>
                <w:sz w:val="18"/>
                <w:szCs w:val="18"/>
              </w:rPr>
              <w:t>by the contractor.</w:t>
            </w:r>
          </w:p>
          <w:p w14:paraId="36FB4D6F" w14:textId="1174691D" w:rsidR="006256C2" w:rsidRDefault="0054645C" w:rsidP="00AE6186">
            <w:pPr>
              <w:pStyle w:val="ListParagraph"/>
              <w:numPr>
                <w:ilvl w:val="0"/>
                <w:numId w:val="6"/>
              </w:numPr>
              <w:spacing w:line="276" w:lineRule="auto"/>
              <w:ind w:left="311" w:hanging="283"/>
              <w:rPr>
                <w:rFonts w:ascii="Arial" w:hAnsi="Arial" w:cs="Arial"/>
                <w:sz w:val="18"/>
                <w:szCs w:val="18"/>
              </w:rPr>
            </w:pPr>
            <w:r>
              <w:rPr>
                <w:rFonts w:ascii="Arial" w:hAnsi="Arial" w:cs="Arial"/>
                <w:sz w:val="18"/>
                <w:szCs w:val="18"/>
              </w:rPr>
              <w:t xml:space="preserve">Finalise and submit S278 works and planning </w:t>
            </w:r>
            <w:r w:rsidR="006256C2" w:rsidRPr="006256C2">
              <w:rPr>
                <w:rFonts w:ascii="Arial" w:hAnsi="Arial" w:cs="Arial"/>
                <w:sz w:val="18"/>
                <w:szCs w:val="18"/>
              </w:rPr>
              <w:t>applications</w:t>
            </w:r>
            <w:r w:rsidR="00F450A4">
              <w:rPr>
                <w:rFonts w:ascii="Arial" w:hAnsi="Arial" w:cs="Arial"/>
                <w:sz w:val="18"/>
                <w:szCs w:val="18"/>
              </w:rPr>
              <w:t xml:space="preserve"> for King Street public realm</w:t>
            </w:r>
            <w:r w:rsidR="006256C2" w:rsidRPr="006256C2">
              <w:rPr>
                <w:rFonts w:ascii="Arial" w:hAnsi="Arial" w:cs="Arial"/>
                <w:sz w:val="18"/>
                <w:szCs w:val="18"/>
              </w:rPr>
              <w:t>. Gain firm costing from MCL.</w:t>
            </w:r>
          </w:p>
          <w:p w14:paraId="4B7D1C5B" w14:textId="7A2E434D" w:rsidR="006256C2" w:rsidRPr="00AE6186" w:rsidRDefault="0054645C" w:rsidP="00AE6186">
            <w:pPr>
              <w:pStyle w:val="ListParagraph"/>
              <w:numPr>
                <w:ilvl w:val="0"/>
                <w:numId w:val="6"/>
              </w:numPr>
              <w:spacing w:line="276" w:lineRule="auto"/>
              <w:ind w:left="311" w:hanging="283"/>
              <w:rPr>
                <w:rFonts w:ascii="Arial" w:hAnsi="Arial" w:cs="Arial"/>
                <w:sz w:val="18"/>
                <w:szCs w:val="18"/>
              </w:rPr>
            </w:pPr>
            <w:r w:rsidRPr="0054645C">
              <w:rPr>
                <w:rFonts w:ascii="Arial" w:hAnsi="Arial" w:cs="Arial"/>
                <w:sz w:val="18"/>
                <w:szCs w:val="18"/>
              </w:rPr>
              <w:t xml:space="preserve">Onboard immersive experience consultant </w:t>
            </w:r>
            <w:r w:rsidRPr="00AB2768">
              <w:rPr>
                <w:rFonts w:ascii="Arial" w:hAnsi="Arial" w:cs="Arial"/>
                <w:sz w:val="18"/>
                <w:szCs w:val="18"/>
              </w:rPr>
              <w:t>and fully restart this workstream</w:t>
            </w:r>
          </w:p>
        </w:tc>
      </w:tr>
      <w:tr w:rsidR="00211CA6" w:rsidRPr="00936C15" w14:paraId="0622E633" w14:textId="77777777" w:rsidTr="00F05E09">
        <w:trPr>
          <w:trHeight w:val="209"/>
        </w:trPr>
        <w:tc>
          <w:tcPr>
            <w:tcW w:w="2544" w:type="dxa"/>
            <w:gridSpan w:val="8"/>
            <w:tcBorders>
              <w:top w:val="single" w:sz="4" w:space="0" w:color="ADADAD" w:themeColor="background2" w:themeShade="BF"/>
              <w:left w:val="nil"/>
              <w:bottom w:val="single" w:sz="4" w:space="0" w:color="ADADAD" w:themeColor="background2" w:themeShade="BF"/>
              <w:right w:val="nil"/>
            </w:tcBorders>
          </w:tcPr>
          <w:p w14:paraId="6AEEFC46" w14:textId="77777777" w:rsidR="00A86AC4" w:rsidRPr="00936C15" w:rsidRDefault="00A86AC4" w:rsidP="00211CA6">
            <w:pPr>
              <w:spacing w:line="276" w:lineRule="auto"/>
              <w:rPr>
                <w:rFonts w:ascii="Arial" w:hAnsi="Arial" w:cs="Arial"/>
                <w:sz w:val="18"/>
                <w:szCs w:val="18"/>
              </w:rPr>
            </w:pPr>
          </w:p>
        </w:tc>
        <w:tc>
          <w:tcPr>
            <w:tcW w:w="4536" w:type="dxa"/>
            <w:gridSpan w:val="15"/>
            <w:tcBorders>
              <w:top w:val="single" w:sz="4" w:space="0" w:color="ADADAD" w:themeColor="background2" w:themeShade="BF"/>
              <w:left w:val="nil"/>
              <w:bottom w:val="single" w:sz="4" w:space="0" w:color="ADADAD" w:themeColor="background2" w:themeShade="BF"/>
              <w:right w:val="nil"/>
            </w:tcBorders>
          </w:tcPr>
          <w:p w14:paraId="6D50F9BF" w14:textId="77777777" w:rsidR="00211CA6" w:rsidRPr="00936C15" w:rsidRDefault="00211CA6" w:rsidP="00211CA6">
            <w:pPr>
              <w:spacing w:line="276" w:lineRule="auto"/>
              <w:rPr>
                <w:rFonts w:ascii="Arial" w:hAnsi="Arial" w:cs="Arial"/>
                <w:sz w:val="18"/>
                <w:szCs w:val="18"/>
              </w:rPr>
            </w:pPr>
          </w:p>
        </w:tc>
        <w:tc>
          <w:tcPr>
            <w:tcW w:w="3977" w:type="dxa"/>
            <w:gridSpan w:val="13"/>
            <w:tcBorders>
              <w:top w:val="single" w:sz="4" w:space="0" w:color="ADADAD" w:themeColor="background2" w:themeShade="BF"/>
              <w:left w:val="nil"/>
              <w:bottom w:val="single" w:sz="4" w:space="0" w:color="ADADAD" w:themeColor="background2" w:themeShade="BF"/>
              <w:right w:val="nil"/>
            </w:tcBorders>
          </w:tcPr>
          <w:p w14:paraId="5689F904" w14:textId="197CCF76" w:rsidR="00211CA6" w:rsidRPr="00936C15" w:rsidRDefault="00211CA6" w:rsidP="00211CA6">
            <w:pPr>
              <w:spacing w:line="276" w:lineRule="auto"/>
              <w:rPr>
                <w:rFonts w:ascii="Arial" w:hAnsi="Arial" w:cs="Arial"/>
                <w:sz w:val="18"/>
                <w:szCs w:val="18"/>
              </w:rPr>
            </w:pPr>
          </w:p>
        </w:tc>
      </w:tr>
      <w:tr w:rsidR="00211CA6" w:rsidRPr="00936C15" w14:paraId="2B929299" w14:textId="77777777" w:rsidTr="005E222A">
        <w:trPr>
          <w:trHeight w:val="70"/>
        </w:trPr>
        <w:tc>
          <w:tcPr>
            <w:tcW w:w="11057" w:type="dxa"/>
            <w:gridSpan w:val="36"/>
            <w:tcBorders>
              <w:top w:val="single" w:sz="4" w:space="0" w:color="ADADAD" w:themeColor="background2" w:themeShade="BF"/>
              <w:bottom w:val="single" w:sz="4" w:space="0" w:color="ADADAD" w:themeColor="background2" w:themeShade="BF"/>
            </w:tcBorders>
            <w:shd w:val="clear" w:color="auto" w:fill="EAF1F6"/>
          </w:tcPr>
          <w:p w14:paraId="57CE9763" w14:textId="2E4E6709" w:rsidR="00211CA6" w:rsidRPr="00936C15" w:rsidRDefault="00211CA6" w:rsidP="00211CA6">
            <w:pPr>
              <w:spacing w:line="276" w:lineRule="auto"/>
              <w:rPr>
                <w:rFonts w:ascii="Arial" w:hAnsi="Arial" w:cs="Arial"/>
                <w:b/>
                <w:bCs/>
              </w:rPr>
            </w:pPr>
            <w:r w:rsidRPr="00936C15">
              <w:rPr>
                <w:rFonts w:ascii="Arial" w:hAnsi="Arial" w:cs="Arial"/>
                <w:b/>
                <w:bCs/>
              </w:rPr>
              <w:t>2. Risks and Issues</w:t>
            </w:r>
          </w:p>
        </w:tc>
      </w:tr>
      <w:tr w:rsidR="00211CA6" w:rsidRPr="00936C15" w14:paraId="6AE80140" w14:textId="77777777" w:rsidTr="00637DDE">
        <w:tc>
          <w:tcPr>
            <w:tcW w:w="11057" w:type="dxa"/>
            <w:gridSpan w:val="36"/>
            <w:tcBorders>
              <w:top w:val="single" w:sz="4" w:space="0" w:color="ADADAD" w:themeColor="background2" w:themeShade="BF"/>
            </w:tcBorders>
            <w:shd w:val="clear" w:color="auto" w:fill="FAE2D5" w:themeFill="accent2" w:themeFillTint="33"/>
          </w:tcPr>
          <w:p w14:paraId="134576B7" w14:textId="4382D1BD" w:rsidR="00211CA6" w:rsidRPr="00936C15" w:rsidRDefault="00211CA6" w:rsidP="00211CA6">
            <w:pPr>
              <w:spacing w:line="276" w:lineRule="auto"/>
              <w:rPr>
                <w:rFonts w:ascii="Arial" w:hAnsi="Arial" w:cs="Arial"/>
                <w:b/>
                <w:bCs/>
                <w:sz w:val="18"/>
                <w:szCs w:val="18"/>
              </w:rPr>
            </w:pPr>
            <w:r w:rsidRPr="00936C15">
              <w:rPr>
                <w:rFonts w:ascii="Arial" w:hAnsi="Arial" w:cs="Arial"/>
                <w:b/>
                <w:bCs/>
                <w:sz w:val="20"/>
                <w:szCs w:val="20"/>
              </w:rPr>
              <w:t>2.1 Key Risks [all red and increasing amber] – something that may happen</w:t>
            </w:r>
          </w:p>
        </w:tc>
      </w:tr>
      <w:tr w:rsidR="00211CA6" w:rsidRPr="00936C15" w14:paraId="703A0EBB" w14:textId="77777777" w:rsidTr="00F05E09">
        <w:trPr>
          <w:trHeight w:val="65"/>
        </w:trPr>
        <w:tc>
          <w:tcPr>
            <w:tcW w:w="704" w:type="dxa"/>
            <w:gridSpan w:val="2"/>
            <w:shd w:val="clear" w:color="auto" w:fill="EAF1F6"/>
            <w:vAlign w:val="center"/>
          </w:tcPr>
          <w:p w14:paraId="6BFA3219" w14:textId="5CF07D50" w:rsidR="00211CA6" w:rsidRPr="00936C15" w:rsidRDefault="00211CA6" w:rsidP="00211CA6">
            <w:pPr>
              <w:spacing w:line="276" w:lineRule="auto"/>
              <w:jc w:val="center"/>
              <w:rPr>
                <w:rFonts w:ascii="Arial" w:hAnsi="Arial" w:cs="Arial"/>
                <w:b/>
                <w:bCs/>
                <w:sz w:val="18"/>
                <w:szCs w:val="18"/>
              </w:rPr>
            </w:pPr>
            <w:r w:rsidRPr="00936C15">
              <w:rPr>
                <w:rFonts w:ascii="Arial" w:hAnsi="Arial" w:cs="Arial"/>
                <w:b/>
                <w:bCs/>
                <w:sz w:val="18"/>
                <w:szCs w:val="18"/>
              </w:rPr>
              <w:t>Risk ID</w:t>
            </w:r>
          </w:p>
        </w:tc>
        <w:tc>
          <w:tcPr>
            <w:tcW w:w="1273" w:type="dxa"/>
            <w:gridSpan w:val="4"/>
            <w:shd w:val="clear" w:color="auto" w:fill="EAF1F6"/>
            <w:vAlign w:val="center"/>
          </w:tcPr>
          <w:p w14:paraId="472D42A7" w14:textId="3C40E76D" w:rsidR="00211CA6" w:rsidRPr="00936C15" w:rsidRDefault="00211CA6" w:rsidP="00211CA6">
            <w:pPr>
              <w:spacing w:line="276" w:lineRule="auto"/>
              <w:jc w:val="center"/>
              <w:rPr>
                <w:rFonts w:ascii="Arial" w:hAnsi="Arial" w:cs="Arial"/>
                <w:b/>
                <w:bCs/>
                <w:sz w:val="18"/>
                <w:szCs w:val="18"/>
              </w:rPr>
            </w:pPr>
            <w:r w:rsidRPr="00936C15">
              <w:rPr>
                <w:rFonts w:ascii="Arial" w:hAnsi="Arial" w:cs="Arial"/>
                <w:b/>
                <w:bCs/>
                <w:sz w:val="18"/>
                <w:szCs w:val="18"/>
              </w:rPr>
              <w:t>Risk Title</w:t>
            </w:r>
          </w:p>
        </w:tc>
        <w:tc>
          <w:tcPr>
            <w:tcW w:w="2410" w:type="dxa"/>
            <w:gridSpan w:val="6"/>
            <w:shd w:val="clear" w:color="auto" w:fill="EAF1F6"/>
            <w:vAlign w:val="center"/>
          </w:tcPr>
          <w:p w14:paraId="1C63C189" w14:textId="5FCD6840" w:rsidR="00211CA6" w:rsidRPr="00936C15" w:rsidRDefault="00211CA6" w:rsidP="00211CA6">
            <w:pPr>
              <w:spacing w:line="276" w:lineRule="auto"/>
              <w:jc w:val="center"/>
              <w:rPr>
                <w:rFonts w:ascii="Arial" w:hAnsi="Arial" w:cs="Arial"/>
                <w:b/>
                <w:bCs/>
                <w:sz w:val="18"/>
                <w:szCs w:val="18"/>
              </w:rPr>
            </w:pPr>
            <w:r w:rsidRPr="00936C15">
              <w:rPr>
                <w:rFonts w:ascii="Arial" w:hAnsi="Arial" w:cs="Arial"/>
                <w:b/>
                <w:bCs/>
                <w:sz w:val="18"/>
                <w:szCs w:val="18"/>
              </w:rPr>
              <w:t>Description</w:t>
            </w:r>
          </w:p>
        </w:tc>
        <w:tc>
          <w:tcPr>
            <w:tcW w:w="855" w:type="dxa"/>
            <w:gridSpan w:val="2"/>
            <w:shd w:val="clear" w:color="auto" w:fill="EAF1F6"/>
            <w:vAlign w:val="center"/>
          </w:tcPr>
          <w:p w14:paraId="29583048" w14:textId="3C1EBCB6" w:rsidR="00211CA6" w:rsidRPr="00936C15" w:rsidRDefault="00211CA6" w:rsidP="00211CA6">
            <w:pPr>
              <w:spacing w:line="276" w:lineRule="auto"/>
              <w:jc w:val="center"/>
              <w:rPr>
                <w:rFonts w:ascii="Arial" w:hAnsi="Arial" w:cs="Arial"/>
                <w:b/>
                <w:bCs/>
                <w:sz w:val="18"/>
                <w:szCs w:val="18"/>
              </w:rPr>
            </w:pPr>
            <w:r w:rsidRPr="00936C15">
              <w:rPr>
                <w:rFonts w:ascii="Arial" w:hAnsi="Arial" w:cs="Arial"/>
                <w:b/>
                <w:bCs/>
                <w:sz w:val="18"/>
                <w:szCs w:val="18"/>
              </w:rPr>
              <w:t>RAG Status</w:t>
            </w:r>
          </w:p>
        </w:tc>
        <w:tc>
          <w:tcPr>
            <w:tcW w:w="1275" w:type="dxa"/>
            <w:gridSpan w:val="6"/>
            <w:shd w:val="clear" w:color="auto" w:fill="EAF1F6"/>
            <w:vAlign w:val="center"/>
          </w:tcPr>
          <w:p w14:paraId="4AA9202E" w14:textId="6E4B27F1" w:rsidR="00211CA6" w:rsidRPr="00936C15" w:rsidRDefault="00211CA6" w:rsidP="00211CA6">
            <w:pPr>
              <w:spacing w:line="276" w:lineRule="auto"/>
              <w:jc w:val="center"/>
              <w:rPr>
                <w:rFonts w:ascii="Arial" w:hAnsi="Arial" w:cs="Arial"/>
                <w:b/>
                <w:bCs/>
                <w:sz w:val="18"/>
                <w:szCs w:val="18"/>
              </w:rPr>
            </w:pPr>
            <w:r w:rsidRPr="00936C15">
              <w:rPr>
                <w:rFonts w:ascii="Arial" w:hAnsi="Arial" w:cs="Arial"/>
                <w:b/>
                <w:bCs/>
                <w:sz w:val="18"/>
                <w:szCs w:val="18"/>
              </w:rPr>
              <w:t>Risk Category</w:t>
            </w:r>
          </w:p>
        </w:tc>
        <w:tc>
          <w:tcPr>
            <w:tcW w:w="3261" w:type="dxa"/>
            <w:gridSpan w:val="14"/>
            <w:shd w:val="clear" w:color="auto" w:fill="EAF1F6"/>
            <w:vAlign w:val="center"/>
          </w:tcPr>
          <w:p w14:paraId="302E4E53" w14:textId="33DCA80A" w:rsidR="00211CA6" w:rsidRPr="00936C15" w:rsidRDefault="00211CA6" w:rsidP="00211CA6">
            <w:pPr>
              <w:spacing w:line="276" w:lineRule="auto"/>
              <w:jc w:val="center"/>
              <w:rPr>
                <w:rFonts w:ascii="Arial" w:hAnsi="Arial" w:cs="Arial"/>
                <w:b/>
                <w:bCs/>
                <w:sz w:val="18"/>
                <w:szCs w:val="18"/>
              </w:rPr>
            </w:pPr>
            <w:r w:rsidRPr="00936C15">
              <w:rPr>
                <w:rFonts w:ascii="Arial" w:hAnsi="Arial" w:cs="Arial"/>
                <w:b/>
                <w:bCs/>
                <w:sz w:val="18"/>
                <w:szCs w:val="18"/>
              </w:rPr>
              <w:t>Mitigation</w:t>
            </w:r>
          </w:p>
        </w:tc>
        <w:tc>
          <w:tcPr>
            <w:tcW w:w="1279" w:type="dxa"/>
            <w:gridSpan w:val="2"/>
            <w:shd w:val="clear" w:color="auto" w:fill="EAF1F6"/>
            <w:vAlign w:val="center"/>
          </w:tcPr>
          <w:p w14:paraId="092F220D" w14:textId="7FA07E54" w:rsidR="00211CA6" w:rsidRPr="00936C15" w:rsidRDefault="00211CA6" w:rsidP="00211CA6">
            <w:pPr>
              <w:spacing w:line="276" w:lineRule="auto"/>
              <w:jc w:val="center"/>
              <w:rPr>
                <w:rFonts w:ascii="Arial" w:hAnsi="Arial" w:cs="Arial"/>
                <w:b/>
                <w:bCs/>
                <w:sz w:val="18"/>
                <w:szCs w:val="18"/>
              </w:rPr>
            </w:pPr>
            <w:r w:rsidRPr="00936C15">
              <w:rPr>
                <w:rFonts w:ascii="Arial" w:hAnsi="Arial" w:cs="Arial"/>
                <w:b/>
                <w:bCs/>
                <w:sz w:val="18"/>
                <w:szCs w:val="18"/>
              </w:rPr>
              <w:t>Dated Comments</w:t>
            </w:r>
          </w:p>
        </w:tc>
      </w:tr>
      <w:tr w:rsidR="00AA6636" w:rsidRPr="00AA6636" w14:paraId="4273CAE8" w14:textId="77777777" w:rsidTr="00F05E09">
        <w:tc>
          <w:tcPr>
            <w:tcW w:w="704" w:type="dxa"/>
            <w:gridSpan w:val="2"/>
            <w:shd w:val="clear" w:color="auto" w:fill="FFFFFF" w:themeFill="background1"/>
            <w:vAlign w:val="center"/>
          </w:tcPr>
          <w:p w14:paraId="6FCD006F" w14:textId="63F1E081" w:rsidR="00CD3C5F" w:rsidRPr="00FA09C7" w:rsidRDefault="00CD3C5F" w:rsidP="00211CA6">
            <w:pPr>
              <w:spacing w:line="276" w:lineRule="auto"/>
              <w:jc w:val="center"/>
              <w:rPr>
                <w:rFonts w:ascii="Arial" w:hAnsi="Arial" w:cs="Arial"/>
                <w:sz w:val="18"/>
                <w:szCs w:val="18"/>
              </w:rPr>
            </w:pPr>
            <w:r w:rsidRPr="00FA09C7">
              <w:rPr>
                <w:rFonts w:ascii="Arial" w:hAnsi="Arial" w:cs="Arial"/>
                <w:sz w:val="18"/>
                <w:szCs w:val="18"/>
              </w:rPr>
              <w:t>08</w:t>
            </w:r>
            <w:r w:rsidR="00B839A2">
              <w:rPr>
                <w:rFonts w:ascii="Arial" w:hAnsi="Arial" w:cs="Arial"/>
                <w:sz w:val="18"/>
                <w:szCs w:val="18"/>
              </w:rPr>
              <w:t>1</w:t>
            </w:r>
          </w:p>
        </w:tc>
        <w:tc>
          <w:tcPr>
            <w:tcW w:w="1273" w:type="dxa"/>
            <w:gridSpan w:val="4"/>
            <w:shd w:val="clear" w:color="auto" w:fill="FFFFFF" w:themeFill="background1"/>
            <w:vAlign w:val="center"/>
          </w:tcPr>
          <w:p w14:paraId="269689E1" w14:textId="2E3F7507" w:rsidR="00CD3C5F" w:rsidRPr="00FA09C7" w:rsidRDefault="00CD3C5F" w:rsidP="00211CA6">
            <w:pPr>
              <w:spacing w:line="276" w:lineRule="auto"/>
              <w:jc w:val="center"/>
              <w:rPr>
                <w:rFonts w:ascii="Arial" w:hAnsi="Arial" w:cs="Arial"/>
                <w:sz w:val="18"/>
                <w:szCs w:val="18"/>
              </w:rPr>
            </w:pPr>
            <w:r w:rsidRPr="00FA09C7">
              <w:rPr>
                <w:rFonts w:ascii="Arial" w:hAnsi="Arial" w:cs="Arial"/>
                <w:sz w:val="18"/>
                <w:szCs w:val="18"/>
              </w:rPr>
              <w:t>Party Wall</w:t>
            </w:r>
            <w:r w:rsidR="001B412A" w:rsidRPr="00FA09C7">
              <w:rPr>
                <w:rFonts w:ascii="Arial" w:hAnsi="Arial" w:cs="Arial"/>
                <w:sz w:val="18"/>
                <w:szCs w:val="18"/>
              </w:rPr>
              <w:t xml:space="preserve"> &amp; Scaffolding Licences</w:t>
            </w:r>
          </w:p>
        </w:tc>
        <w:tc>
          <w:tcPr>
            <w:tcW w:w="2410" w:type="dxa"/>
            <w:gridSpan w:val="6"/>
            <w:shd w:val="clear" w:color="auto" w:fill="FFFFFF" w:themeFill="background1"/>
            <w:vAlign w:val="center"/>
          </w:tcPr>
          <w:p w14:paraId="78343169" w14:textId="33028DFC" w:rsidR="00CD3C5F" w:rsidRPr="00FA09C7" w:rsidRDefault="001B412A" w:rsidP="00211CA6">
            <w:pPr>
              <w:spacing w:line="276" w:lineRule="auto"/>
              <w:rPr>
                <w:rFonts w:ascii="Arial" w:hAnsi="Arial" w:cs="Arial"/>
                <w:sz w:val="18"/>
                <w:szCs w:val="18"/>
              </w:rPr>
            </w:pPr>
            <w:r w:rsidRPr="00FA09C7">
              <w:rPr>
                <w:rFonts w:ascii="Arial" w:hAnsi="Arial" w:cs="Arial"/>
                <w:sz w:val="18"/>
                <w:szCs w:val="18"/>
              </w:rPr>
              <w:t>Party wall licences and scaffold licences are we delayed due to start dates not being finalised and</w:t>
            </w:r>
            <w:r w:rsidR="009C0E52" w:rsidRPr="00FA09C7">
              <w:rPr>
                <w:rFonts w:ascii="Arial" w:hAnsi="Arial" w:cs="Arial"/>
                <w:sz w:val="18"/>
                <w:szCs w:val="18"/>
              </w:rPr>
              <w:t xml:space="preserve"> challenges with neighbouring properties. </w:t>
            </w:r>
            <w:r w:rsidRPr="00FA09C7">
              <w:rPr>
                <w:rFonts w:ascii="Arial" w:hAnsi="Arial" w:cs="Arial"/>
                <w:sz w:val="18"/>
                <w:szCs w:val="18"/>
              </w:rPr>
              <w:t>This could cause a delay &amp; additional cost if they are not in place when MCL need to start works on these areas.</w:t>
            </w:r>
          </w:p>
        </w:tc>
        <w:tc>
          <w:tcPr>
            <w:tcW w:w="855" w:type="dxa"/>
            <w:gridSpan w:val="2"/>
            <w:shd w:val="clear" w:color="auto" w:fill="EE0000"/>
            <w:vAlign w:val="center"/>
          </w:tcPr>
          <w:p w14:paraId="05587D96" w14:textId="49E58C27" w:rsidR="00CD3C5F" w:rsidRPr="00FA09C7" w:rsidRDefault="009C0E52" w:rsidP="00211CA6">
            <w:pPr>
              <w:spacing w:line="276" w:lineRule="auto"/>
              <w:jc w:val="center"/>
              <w:rPr>
                <w:rFonts w:ascii="Arial" w:hAnsi="Arial" w:cs="Arial"/>
                <w:sz w:val="18"/>
                <w:szCs w:val="18"/>
              </w:rPr>
            </w:pPr>
            <w:r w:rsidRPr="00FA09C7">
              <w:rPr>
                <w:rFonts w:ascii="Arial" w:hAnsi="Arial" w:cs="Arial"/>
                <w:sz w:val="18"/>
                <w:szCs w:val="18"/>
              </w:rPr>
              <w:t>R</w:t>
            </w:r>
          </w:p>
        </w:tc>
        <w:tc>
          <w:tcPr>
            <w:tcW w:w="1275" w:type="dxa"/>
            <w:gridSpan w:val="6"/>
            <w:shd w:val="clear" w:color="auto" w:fill="FFFFFF" w:themeFill="background1"/>
            <w:vAlign w:val="center"/>
          </w:tcPr>
          <w:p w14:paraId="2ED6A176" w14:textId="596AA8B8" w:rsidR="00CD3C5F" w:rsidRPr="00FA09C7" w:rsidRDefault="001B412A" w:rsidP="00211CA6">
            <w:pPr>
              <w:spacing w:line="276" w:lineRule="auto"/>
              <w:jc w:val="center"/>
              <w:rPr>
                <w:rFonts w:ascii="Arial" w:hAnsi="Arial" w:cs="Arial"/>
                <w:sz w:val="18"/>
                <w:szCs w:val="18"/>
              </w:rPr>
            </w:pPr>
            <w:r w:rsidRPr="00FA09C7">
              <w:rPr>
                <w:rFonts w:ascii="Arial" w:hAnsi="Arial" w:cs="Arial"/>
                <w:sz w:val="18"/>
                <w:szCs w:val="18"/>
              </w:rPr>
              <w:t>Party Wall</w:t>
            </w:r>
          </w:p>
        </w:tc>
        <w:tc>
          <w:tcPr>
            <w:tcW w:w="3261" w:type="dxa"/>
            <w:gridSpan w:val="14"/>
            <w:shd w:val="clear" w:color="auto" w:fill="FFFFFF" w:themeFill="background1"/>
            <w:vAlign w:val="center"/>
          </w:tcPr>
          <w:p w14:paraId="335C1250" w14:textId="1B404C65" w:rsidR="00CD3C5F" w:rsidRDefault="009C0E52" w:rsidP="00211CA6">
            <w:pPr>
              <w:spacing w:line="276" w:lineRule="auto"/>
              <w:rPr>
                <w:rFonts w:ascii="Arial" w:hAnsi="Arial" w:cs="Arial"/>
                <w:sz w:val="18"/>
                <w:szCs w:val="18"/>
              </w:rPr>
            </w:pPr>
            <w:r w:rsidRPr="00FA09C7">
              <w:rPr>
                <w:rFonts w:ascii="Arial" w:hAnsi="Arial" w:cs="Arial"/>
                <w:sz w:val="18"/>
                <w:szCs w:val="18"/>
              </w:rPr>
              <w:t xml:space="preserve">Working with Party wall surveyor and neighbouring properties </w:t>
            </w:r>
            <w:r w:rsidR="00C41B71" w:rsidRPr="00FA09C7">
              <w:rPr>
                <w:rFonts w:ascii="Arial" w:hAnsi="Arial" w:cs="Arial"/>
                <w:sz w:val="18"/>
                <w:szCs w:val="18"/>
              </w:rPr>
              <w:t>to agree licences. We are also working with</w:t>
            </w:r>
            <w:r w:rsidRPr="00FA09C7">
              <w:rPr>
                <w:rFonts w:ascii="Arial" w:hAnsi="Arial" w:cs="Arial"/>
                <w:sz w:val="18"/>
                <w:szCs w:val="18"/>
              </w:rPr>
              <w:t xml:space="preserve"> MCL </w:t>
            </w:r>
            <w:r w:rsidR="00C41B71" w:rsidRPr="00FA09C7">
              <w:rPr>
                <w:rFonts w:ascii="Arial" w:hAnsi="Arial" w:cs="Arial"/>
                <w:sz w:val="18"/>
                <w:szCs w:val="18"/>
              </w:rPr>
              <w:t xml:space="preserve">to </w:t>
            </w:r>
            <w:r w:rsidR="002B5D06" w:rsidRPr="00FA09C7">
              <w:rPr>
                <w:rFonts w:ascii="Arial" w:hAnsi="Arial" w:cs="Arial"/>
                <w:sz w:val="18"/>
                <w:szCs w:val="18"/>
              </w:rPr>
              <w:t xml:space="preserve">prioritise areas where their programme is due to start first. </w:t>
            </w:r>
            <w:r w:rsidR="000433A0">
              <w:rPr>
                <w:rFonts w:ascii="Arial" w:hAnsi="Arial" w:cs="Arial"/>
                <w:sz w:val="18"/>
                <w:szCs w:val="18"/>
              </w:rPr>
              <w:t>Escalation via G</w:t>
            </w:r>
            <w:r w:rsidR="00154AD8">
              <w:rPr>
                <w:rFonts w:ascii="Arial" w:hAnsi="Arial" w:cs="Arial"/>
                <w:sz w:val="18"/>
                <w:szCs w:val="18"/>
              </w:rPr>
              <w:t xml:space="preserve">eneral </w:t>
            </w:r>
            <w:r w:rsidR="000433A0">
              <w:rPr>
                <w:rFonts w:ascii="Arial" w:hAnsi="Arial" w:cs="Arial"/>
                <w:sz w:val="18"/>
                <w:szCs w:val="18"/>
              </w:rPr>
              <w:t>M</w:t>
            </w:r>
            <w:r w:rsidR="00154AD8">
              <w:rPr>
                <w:rFonts w:ascii="Arial" w:hAnsi="Arial" w:cs="Arial"/>
                <w:sz w:val="18"/>
                <w:szCs w:val="18"/>
              </w:rPr>
              <w:t>anager</w:t>
            </w:r>
            <w:r w:rsidR="000433A0">
              <w:rPr>
                <w:rFonts w:ascii="Arial" w:hAnsi="Arial" w:cs="Arial"/>
                <w:sz w:val="18"/>
                <w:szCs w:val="18"/>
              </w:rPr>
              <w:t xml:space="preserve"> at Wetherspoons to seek internal update as silence from their Surveyor. </w:t>
            </w:r>
          </w:p>
          <w:p w14:paraId="7AFCE7A8" w14:textId="09913B91" w:rsidR="000433A0" w:rsidRPr="00FA09C7" w:rsidRDefault="00081BA3" w:rsidP="00211CA6">
            <w:pPr>
              <w:spacing w:line="276" w:lineRule="auto"/>
              <w:rPr>
                <w:rFonts w:ascii="Arial" w:hAnsi="Arial" w:cs="Arial"/>
                <w:sz w:val="18"/>
                <w:szCs w:val="18"/>
              </w:rPr>
            </w:pPr>
            <w:r>
              <w:rPr>
                <w:rFonts w:ascii="Arial" w:hAnsi="Arial" w:cs="Arial"/>
                <w:sz w:val="18"/>
                <w:szCs w:val="18"/>
              </w:rPr>
              <w:t xml:space="preserve">Work continues on 2,3 </w:t>
            </w:r>
            <w:r w:rsidR="000433A0" w:rsidRPr="00AF59D8">
              <w:rPr>
                <w:rFonts w:ascii="Arial" w:hAnsi="Arial" w:cs="Arial"/>
                <w:sz w:val="18"/>
                <w:szCs w:val="18"/>
              </w:rPr>
              <w:t xml:space="preserve">Ferry Lane options. </w:t>
            </w:r>
            <w:r w:rsidR="0051690B">
              <w:rPr>
                <w:rFonts w:ascii="Arial" w:hAnsi="Arial" w:cs="Arial"/>
                <w:sz w:val="18"/>
                <w:szCs w:val="18"/>
              </w:rPr>
              <w:t xml:space="preserve">Various update have continued during March to close the gap in demands. </w:t>
            </w:r>
          </w:p>
        </w:tc>
        <w:tc>
          <w:tcPr>
            <w:tcW w:w="1279" w:type="dxa"/>
            <w:gridSpan w:val="2"/>
            <w:shd w:val="clear" w:color="auto" w:fill="FFFFFF" w:themeFill="background1"/>
            <w:vAlign w:val="center"/>
          </w:tcPr>
          <w:p w14:paraId="53501649" w14:textId="4A54FC7F" w:rsidR="00CD3C5F" w:rsidRPr="00AA6636" w:rsidRDefault="0051690B" w:rsidP="003D2ECB">
            <w:pPr>
              <w:spacing w:line="276" w:lineRule="auto"/>
              <w:jc w:val="center"/>
              <w:rPr>
                <w:rFonts w:ascii="Arial" w:hAnsi="Arial" w:cs="Arial"/>
                <w:color w:val="FF0000"/>
                <w:sz w:val="18"/>
                <w:szCs w:val="18"/>
              </w:rPr>
            </w:pPr>
            <w:r>
              <w:rPr>
                <w:rFonts w:ascii="Arial" w:hAnsi="Arial" w:cs="Arial"/>
                <w:sz w:val="18"/>
                <w:szCs w:val="18"/>
              </w:rPr>
              <w:t>02</w:t>
            </w:r>
            <w:r w:rsidR="003D2ECB" w:rsidRPr="003D2ECB">
              <w:rPr>
                <w:rFonts w:ascii="Arial" w:hAnsi="Arial" w:cs="Arial"/>
                <w:sz w:val="18"/>
                <w:szCs w:val="18"/>
              </w:rPr>
              <w:t>/0</w:t>
            </w:r>
            <w:r>
              <w:rPr>
                <w:rFonts w:ascii="Arial" w:hAnsi="Arial" w:cs="Arial"/>
                <w:sz w:val="18"/>
                <w:szCs w:val="18"/>
              </w:rPr>
              <w:t>4</w:t>
            </w:r>
            <w:r w:rsidR="003D2ECB" w:rsidRPr="003D2ECB">
              <w:rPr>
                <w:rFonts w:ascii="Arial" w:hAnsi="Arial" w:cs="Arial"/>
                <w:sz w:val="18"/>
                <w:szCs w:val="18"/>
              </w:rPr>
              <w:t>/2026</w:t>
            </w:r>
          </w:p>
        </w:tc>
      </w:tr>
      <w:tr w:rsidR="00211CA6" w:rsidRPr="00936C15" w14:paraId="038912DF" w14:textId="77777777" w:rsidTr="00F05E09">
        <w:tc>
          <w:tcPr>
            <w:tcW w:w="704" w:type="dxa"/>
            <w:gridSpan w:val="2"/>
            <w:shd w:val="clear" w:color="auto" w:fill="FFFFFF" w:themeFill="background1"/>
            <w:vAlign w:val="center"/>
          </w:tcPr>
          <w:p w14:paraId="627C9CB1" w14:textId="0890C742" w:rsidR="00211CA6" w:rsidRPr="00D07D47" w:rsidRDefault="00211CA6" w:rsidP="00211CA6">
            <w:pPr>
              <w:spacing w:line="276" w:lineRule="auto"/>
              <w:jc w:val="center"/>
              <w:rPr>
                <w:rFonts w:ascii="Arial" w:hAnsi="Arial" w:cs="Arial"/>
                <w:sz w:val="18"/>
                <w:szCs w:val="18"/>
              </w:rPr>
            </w:pPr>
            <w:r w:rsidRPr="00D07D47">
              <w:rPr>
                <w:rFonts w:ascii="Arial" w:hAnsi="Arial" w:cs="Arial"/>
                <w:sz w:val="18"/>
                <w:szCs w:val="18"/>
              </w:rPr>
              <w:t>003</w:t>
            </w:r>
          </w:p>
        </w:tc>
        <w:tc>
          <w:tcPr>
            <w:tcW w:w="1273" w:type="dxa"/>
            <w:gridSpan w:val="4"/>
            <w:shd w:val="clear" w:color="auto" w:fill="FFFFFF" w:themeFill="background1"/>
            <w:vAlign w:val="center"/>
          </w:tcPr>
          <w:p w14:paraId="637764EF" w14:textId="15C538F6" w:rsidR="00211CA6" w:rsidRPr="00D07D47" w:rsidRDefault="00211CA6" w:rsidP="00211CA6">
            <w:pPr>
              <w:spacing w:line="276" w:lineRule="auto"/>
              <w:jc w:val="center"/>
              <w:rPr>
                <w:rFonts w:ascii="Arial" w:hAnsi="Arial" w:cs="Arial"/>
                <w:sz w:val="18"/>
                <w:szCs w:val="18"/>
              </w:rPr>
            </w:pPr>
            <w:r w:rsidRPr="00D07D47">
              <w:rPr>
                <w:rFonts w:ascii="Arial" w:hAnsi="Arial" w:cs="Arial"/>
                <w:sz w:val="18"/>
                <w:szCs w:val="18"/>
              </w:rPr>
              <w:t>Funding</w:t>
            </w:r>
          </w:p>
        </w:tc>
        <w:tc>
          <w:tcPr>
            <w:tcW w:w="2410" w:type="dxa"/>
            <w:gridSpan w:val="6"/>
            <w:shd w:val="clear" w:color="auto" w:fill="FFFFFF" w:themeFill="background1"/>
            <w:vAlign w:val="center"/>
          </w:tcPr>
          <w:p w14:paraId="1176F2A7" w14:textId="55F7A1D1" w:rsidR="00211CA6" w:rsidRPr="00D07D47" w:rsidRDefault="0051690B" w:rsidP="00211CA6">
            <w:pPr>
              <w:spacing w:line="276" w:lineRule="auto"/>
              <w:rPr>
                <w:rFonts w:ascii="Arial" w:hAnsi="Arial" w:cs="Arial"/>
                <w:sz w:val="18"/>
                <w:szCs w:val="18"/>
              </w:rPr>
            </w:pPr>
            <w:r>
              <w:rPr>
                <w:rFonts w:ascii="Arial" w:hAnsi="Arial" w:cs="Arial"/>
                <w:sz w:val="18"/>
                <w:szCs w:val="18"/>
              </w:rPr>
              <w:t>Whilst the p</w:t>
            </w:r>
            <w:r w:rsidR="00211CA6" w:rsidRPr="00D07D47">
              <w:rPr>
                <w:rFonts w:ascii="Arial" w:hAnsi="Arial" w:cs="Arial"/>
                <w:sz w:val="18"/>
                <w:szCs w:val="18"/>
              </w:rPr>
              <w:t>roject has secured</w:t>
            </w:r>
            <w:r>
              <w:rPr>
                <w:rFonts w:ascii="Arial" w:hAnsi="Arial" w:cs="Arial"/>
                <w:sz w:val="18"/>
                <w:szCs w:val="18"/>
              </w:rPr>
              <w:t xml:space="preserve"> overall </w:t>
            </w:r>
            <w:r w:rsidR="00211CA6" w:rsidRPr="00D07D47">
              <w:rPr>
                <w:rFonts w:ascii="Arial" w:hAnsi="Arial" w:cs="Arial"/>
                <w:sz w:val="18"/>
                <w:szCs w:val="18"/>
              </w:rPr>
              <w:t>funding</w:t>
            </w:r>
            <w:r>
              <w:rPr>
                <w:rFonts w:ascii="Arial" w:hAnsi="Arial" w:cs="Arial"/>
                <w:sz w:val="18"/>
                <w:szCs w:val="18"/>
              </w:rPr>
              <w:t xml:space="preserve"> for the scheme </w:t>
            </w:r>
            <w:r w:rsidR="00211CA6" w:rsidRPr="00D07D47">
              <w:rPr>
                <w:rFonts w:ascii="Arial" w:hAnsi="Arial" w:cs="Arial"/>
                <w:sz w:val="18"/>
                <w:szCs w:val="18"/>
              </w:rPr>
              <w:t>(Towns Fund /</w:t>
            </w:r>
            <w:r w:rsidR="00C67FE6" w:rsidRPr="00D07D47">
              <w:rPr>
                <w:rFonts w:ascii="Arial" w:hAnsi="Arial" w:cs="Arial"/>
                <w:sz w:val="18"/>
                <w:szCs w:val="18"/>
              </w:rPr>
              <w:t xml:space="preserve"> BC/ others</w:t>
            </w:r>
            <w:r w:rsidR="00211CA6" w:rsidRPr="00D07D47">
              <w:rPr>
                <w:rFonts w:ascii="Arial" w:hAnsi="Arial" w:cs="Arial"/>
                <w:sz w:val="18"/>
                <w:szCs w:val="18"/>
              </w:rPr>
              <w:t xml:space="preserve"> etc.)</w:t>
            </w:r>
            <w:r>
              <w:rPr>
                <w:rFonts w:ascii="Arial" w:hAnsi="Arial" w:cs="Arial"/>
                <w:sz w:val="18"/>
                <w:szCs w:val="18"/>
              </w:rPr>
              <w:t xml:space="preserve"> The commitment remains that every opportunity needs to be explored to reduce long </w:t>
            </w:r>
            <w:r>
              <w:rPr>
                <w:rFonts w:ascii="Arial" w:hAnsi="Arial" w:cs="Arial"/>
                <w:sz w:val="18"/>
                <w:szCs w:val="18"/>
              </w:rPr>
              <w:lastRenderedPageBreak/>
              <w:t>term financial BC commitment. (March 2026 £15.5m)</w:t>
            </w:r>
          </w:p>
        </w:tc>
        <w:tc>
          <w:tcPr>
            <w:tcW w:w="855" w:type="dxa"/>
            <w:gridSpan w:val="2"/>
            <w:shd w:val="clear" w:color="auto" w:fill="FFC000"/>
            <w:vAlign w:val="center"/>
          </w:tcPr>
          <w:p w14:paraId="6F8B3047" w14:textId="5AD18236" w:rsidR="00211CA6" w:rsidRPr="00D07D47" w:rsidRDefault="00211CA6" w:rsidP="00211CA6">
            <w:pPr>
              <w:spacing w:line="276" w:lineRule="auto"/>
              <w:jc w:val="center"/>
              <w:rPr>
                <w:rFonts w:ascii="Arial" w:hAnsi="Arial" w:cs="Arial"/>
                <w:sz w:val="18"/>
                <w:szCs w:val="18"/>
              </w:rPr>
            </w:pPr>
            <w:r w:rsidRPr="00D07D47">
              <w:rPr>
                <w:rFonts w:ascii="Arial" w:hAnsi="Arial" w:cs="Arial"/>
                <w:sz w:val="18"/>
                <w:szCs w:val="18"/>
              </w:rPr>
              <w:lastRenderedPageBreak/>
              <w:t>A</w:t>
            </w:r>
          </w:p>
        </w:tc>
        <w:tc>
          <w:tcPr>
            <w:tcW w:w="1275" w:type="dxa"/>
            <w:gridSpan w:val="6"/>
            <w:shd w:val="clear" w:color="auto" w:fill="FFFFFF" w:themeFill="background1"/>
            <w:vAlign w:val="center"/>
          </w:tcPr>
          <w:p w14:paraId="6E81404C" w14:textId="1E3F66D7" w:rsidR="00211CA6" w:rsidRPr="00D07D47" w:rsidRDefault="00211CA6" w:rsidP="00211CA6">
            <w:pPr>
              <w:spacing w:line="276" w:lineRule="auto"/>
              <w:jc w:val="center"/>
              <w:rPr>
                <w:rFonts w:ascii="Arial" w:hAnsi="Arial" w:cs="Arial"/>
                <w:sz w:val="18"/>
                <w:szCs w:val="18"/>
              </w:rPr>
            </w:pPr>
            <w:r w:rsidRPr="00D07D47">
              <w:rPr>
                <w:rFonts w:ascii="Arial" w:hAnsi="Arial" w:cs="Arial"/>
                <w:sz w:val="18"/>
                <w:szCs w:val="18"/>
              </w:rPr>
              <w:t>Finance</w:t>
            </w:r>
          </w:p>
        </w:tc>
        <w:tc>
          <w:tcPr>
            <w:tcW w:w="3261" w:type="dxa"/>
            <w:gridSpan w:val="14"/>
            <w:shd w:val="clear" w:color="auto" w:fill="FFFFFF" w:themeFill="background1"/>
            <w:vAlign w:val="center"/>
          </w:tcPr>
          <w:p w14:paraId="1C1E84FC" w14:textId="202D422B" w:rsidR="00211CA6" w:rsidRPr="00D07D47" w:rsidRDefault="0051690B" w:rsidP="00211CA6">
            <w:pPr>
              <w:spacing w:line="276" w:lineRule="auto"/>
              <w:rPr>
                <w:rFonts w:ascii="Arial" w:hAnsi="Arial" w:cs="Arial"/>
                <w:sz w:val="18"/>
                <w:szCs w:val="18"/>
              </w:rPr>
            </w:pPr>
            <w:r>
              <w:rPr>
                <w:rFonts w:ascii="Arial" w:hAnsi="Arial" w:cs="Arial"/>
                <w:sz w:val="18"/>
                <w:szCs w:val="18"/>
              </w:rPr>
              <w:t>F</w:t>
            </w:r>
            <w:r w:rsidR="00DC1BC2" w:rsidRPr="00D07D47">
              <w:rPr>
                <w:rFonts w:ascii="Arial" w:hAnsi="Arial" w:cs="Arial"/>
                <w:sz w:val="18"/>
                <w:szCs w:val="18"/>
              </w:rPr>
              <w:t xml:space="preserve">undraising Consultant </w:t>
            </w:r>
            <w:r>
              <w:rPr>
                <w:rFonts w:ascii="Arial" w:hAnsi="Arial" w:cs="Arial"/>
                <w:sz w:val="18"/>
                <w:szCs w:val="18"/>
              </w:rPr>
              <w:t xml:space="preserve">Cause4 now on board. Onboarding and strategy review and update due early in their brief. Actions then to </w:t>
            </w:r>
            <w:r w:rsidR="007A4EA4">
              <w:rPr>
                <w:rFonts w:ascii="Arial" w:hAnsi="Arial" w:cs="Arial"/>
                <w:sz w:val="18"/>
                <w:szCs w:val="18"/>
              </w:rPr>
              <w:t xml:space="preserve">take up the main part of their scope and </w:t>
            </w:r>
            <w:r>
              <w:rPr>
                <w:rFonts w:ascii="Arial" w:hAnsi="Arial" w:cs="Arial"/>
                <w:sz w:val="18"/>
                <w:szCs w:val="18"/>
              </w:rPr>
              <w:t xml:space="preserve">raise funds. CIO key to success and getting their </w:t>
            </w:r>
            <w:r>
              <w:rPr>
                <w:rFonts w:ascii="Arial" w:hAnsi="Arial" w:cs="Arial"/>
                <w:sz w:val="18"/>
                <w:szCs w:val="18"/>
              </w:rPr>
              <w:lastRenderedPageBreak/>
              <w:t xml:space="preserve">assurance/ polices in place is a priority at this </w:t>
            </w:r>
            <w:r w:rsidR="00F11C87">
              <w:rPr>
                <w:rFonts w:ascii="Arial" w:hAnsi="Arial" w:cs="Arial"/>
                <w:sz w:val="18"/>
                <w:szCs w:val="18"/>
              </w:rPr>
              <w:t xml:space="preserve">time. </w:t>
            </w:r>
            <w:r w:rsidR="00543F9D">
              <w:rPr>
                <w:rFonts w:ascii="Arial" w:hAnsi="Arial" w:cs="Arial"/>
                <w:sz w:val="18"/>
                <w:szCs w:val="18"/>
              </w:rPr>
              <w:t xml:space="preserve"> </w:t>
            </w:r>
          </w:p>
        </w:tc>
        <w:tc>
          <w:tcPr>
            <w:tcW w:w="1279" w:type="dxa"/>
            <w:gridSpan w:val="2"/>
            <w:shd w:val="clear" w:color="auto" w:fill="FFFFFF" w:themeFill="background1"/>
            <w:vAlign w:val="center"/>
          </w:tcPr>
          <w:p w14:paraId="6554DC02" w14:textId="1D3D4B2B" w:rsidR="00211CA6" w:rsidRPr="00D07D47" w:rsidRDefault="0051690B" w:rsidP="003D2ECB">
            <w:pPr>
              <w:spacing w:line="276" w:lineRule="auto"/>
              <w:jc w:val="center"/>
              <w:rPr>
                <w:rFonts w:ascii="Arial" w:hAnsi="Arial" w:cs="Arial"/>
                <w:sz w:val="18"/>
                <w:szCs w:val="18"/>
              </w:rPr>
            </w:pPr>
            <w:r>
              <w:rPr>
                <w:rFonts w:ascii="Arial" w:hAnsi="Arial" w:cs="Arial"/>
                <w:sz w:val="18"/>
                <w:szCs w:val="18"/>
              </w:rPr>
              <w:lastRenderedPageBreak/>
              <w:t>02</w:t>
            </w:r>
            <w:r w:rsidR="003D2ECB" w:rsidRPr="003D2ECB">
              <w:rPr>
                <w:rFonts w:ascii="Arial" w:hAnsi="Arial" w:cs="Arial"/>
                <w:sz w:val="18"/>
                <w:szCs w:val="18"/>
              </w:rPr>
              <w:t>/0</w:t>
            </w:r>
            <w:r>
              <w:rPr>
                <w:rFonts w:ascii="Arial" w:hAnsi="Arial" w:cs="Arial"/>
                <w:sz w:val="18"/>
                <w:szCs w:val="18"/>
              </w:rPr>
              <w:t>4</w:t>
            </w:r>
            <w:r w:rsidR="003D2ECB" w:rsidRPr="003D2ECB">
              <w:rPr>
                <w:rFonts w:ascii="Arial" w:hAnsi="Arial" w:cs="Arial"/>
                <w:sz w:val="18"/>
                <w:szCs w:val="18"/>
              </w:rPr>
              <w:t>/2026</w:t>
            </w:r>
          </w:p>
        </w:tc>
      </w:tr>
      <w:tr w:rsidR="003D2ECB" w:rsidRPr="00936C15" w14:paraId="76D82B8D" w14:textId="77777777" w:rsidTr="00F05E09">
        <w:tc>
          <w:tcPr>
            <w:tcW w:w="704" w:type="dxa"/>
            <w:gridSpan w:val="2"/>
            <w:shd w:val="clear" w:color="auto" w:fill="FFFFFF" w:themeFill="background1"/>
            <w:vAlign w:val="center"/>
          </w:tcPr>
          <w:p w14:paraId="284B35DA" w14:textId="0F48961C" w:rsidR="003D2ECB" w:rsidRPr="00871857" w:rsidRDefault="003D2ECB" w:rsidP="003D2ECB">
            <w:pPr>
              <w:spacing w:line="276" w:lineRule="auto"/>
              <w:jc w:val="center"/>
              <w:rPr>
                <w:rFonts w:ascii="Arial" w:hAnsi="Arial" w:cs="Arial"/>
                <w:sz w:val="18"/>
                <w:szCs w:val="18"/>
              </w:rPr>
            </w:pPr>
            <w:r w:rsidRPr="00871857">
              <w:rPr>
                <w:rFonts w:ascii="Arial" w:hAnsi="Arial" w:cs="Arial"/>
                <w:sz w:val="18"/>
                <w:szCs w:val="18"/>
              </w:rPr>
              <w:t>29</w:t>
            </w:r>
          </w:p>
        </w:tc>
        <w:tc>
          <w:tcPr>
            <w:tcW w:w="1273" w:type="dxa"/>
            <w:gridSpan w:val="4"/>
            <w:shd w:val="clear" w:color="auto" w:fill="FFFFFF" w:themeFill="background1"/>
            <w:vAlign w:val="center"/>
          </w:tcPr>
          <w:p w14:paraId="44217884" w14:textId="4B97EABB" w:rsidR="00F11C87" w:rsidRDefault="00F11C87" w:rsidP="003D2ECB">
            <w:pPr>
              <w:spacing w:line="276" w:lineRule="auto"/>
              <w:jc w:val="center"/>
              <w:rPr>
                <w:rFonts w:ascii="Arial" w:hAnsi="Arial" w:cs="Arial"/>
                <w:sz w:val="18"/>
                <w:szCs w:val="18"/>
              </w:rPr>
            </w:pPr>
            <w:r>
              <w:rPr>
                <w:rFonts w:ascii="Arial" w:hAnsi="Arial" w:cs="Arial"/>
                <w:sz w:val="18"/>
                <w:szCs w:val="18"/>
              </w:rPr>
              <w:t>Discovery</w:t>
            </w:r>
            <w:r w:rsidR="00000C75">
              <w:rPr>
                <w:rFonts w:ascii="Arial" w:hAnsi="Arial" w:cs="Arial"/>
                <w:sz w:val="18"/>
                <w:szCs w:val="18"/>
              </w:rPr>
              <w:t xml:space="preserve"> of</w:t>
            </w:r>
          </w:p>
          <w:p w14:paraId="0807BF79" w14:textId="34B5F915" w:rsidR="003D2ECB" w:rsidRPr="00871857" w:rsidRDefault="003D2ECB" w:rsidP="003D2ECB">
            <w:pPr>
              <w:spacing w:line="276" w:lineRule="auto"/>
              <w:jc w:val="center"/>
              <w:rPr>
                <w:rFonts w:ascii="Arial" w:hAnsi="Arial" w:cs="Arial"/>
                <w:sz w:val="18"/>
                <w:szCs w:val="18"/>
              </w:rPr>
            </w:pPr>
            <w:r w:rsidRPr="00871857">
              <w:rPr>
                <w:rFonts w:ascii="Arial" w:hAnsi="Arial" w:cs="Arial"/>
                <w:sz w:val="18"/>
                <w:szCs w:val="18"/>
              </w:rPr>
              <w:t>Unidentified conditions</w:t>
            </w:r>
          </w:p>
        </w:tc>
        <w:tc>
          <w:tcPr>
            <w:tcW w:w="2410" w:type="dxa"/>
            <w:gridSpan w:val="6"/>
            <w:shd w:val="clear" w:color="auto" w:fill="FFFFFF" w:themeFill="background1"/>
            <w:vAlign w:val="center"/>
          </w:tcPr>
          <w:p w14:paraId="2F7729DA" w14:textId="39743FB9" w:rsidR="003D2ECB" w:rsidRPr="00871857" w:rsidRDefault="003D2ECB" w:rsidP="003D2ECB">
            <w:pPr>
              <w:spacing w:line="276" w:lineRule="auto"/>
              <w:rPr>
                <w:rFonts w:ascii="Arial" w:hAnsi="Arial" w:cs="Arial"/>
                <w:sz w:val="18"/>
                <w:szCs w:val="18"/>
              </w:rPr>
            </w:pPr>
            <w:r w:rsidRPr="00871857">
              <w:rPr>
                <w:rFonts w:ascii="Arial" w:hAnsi="Arial" w:cs="Arial"/>
                <w:sz w:val="18"/>
                <w:szCs w:val="18"/>
              </w:rPr>
              <w:t>Unforeseen building works</w:t>
            </w:r>
          </w:p>
        </w:tc>
        <w:tc>
          <w:tcPr>
            <w:tcW w:w="855" w:type="dxa"/>
            <w:gridSpan w:val="2"/>
            <w:shd w:val="clear" w:color="auto" w:fill="FFC000"/>
            <w:vAlign w:val="center"/>
          </w:tcPr>
          <w:p w14:paraId="7EFC3D8C" w14:textId="6F6C1043" w:rsidR="003D2ECB" w:rsidRPr="00871857" w:rsidRDefault="003D2ECB" w:rsidP="003D2ECB">
            <w:pPr>
              <w:spacing w:line="276" w:lineRule="auto"/>
              <w:jc w:val="center"/>
              <w:rPr>
                <w:rFonts w:ascii="Arial" w:hAnsi="Arial" w:cs="Arial"/>
                <w:sz w:val="18"/>
                <w:szCs w:val="18"/>
              </w:rPr>
            </w:pPr>
            <w:r w:rsidRPr="00871857">
              <w:rPr>
                <w:rFonts w:ascii="Arial" w:hAnsi="Arial" w:cs="Arial"/>
                <w:sz w:val="18"/>
                <w:szCs w:val="18"/>
              </w:rPr>
              <w:t>A</w:t>
            </w:r>
          </w:p>
        </w:tc>
        <w:tc>
          <w:tcPr>
            <w:tcW w:w="1275" w:type="dxa"/>
            <w:gridSpan w:val="6"/>
            <w:shd w:val="clear" w:color="auto" w:fill="FFFFFF" w:themeFill="background1"/>
            <w:vAlign w:val="center"/>
          </w:tcPr>
          <w:p w14:paraId="48B81025" w14:textId="0D1E6C4A" w:rsidR="003D2ECB" w:rsidRPr="00871857" w:rsidRDefault="003D2ECB" w:rsidP="003D2ECB">
            <w:pPr>
              <w:spacing w:line="276" w:lineRule="auto"/>
              <w:jc w:val="center"/>
              <w:rPr>
                <w:rFonts w:ascii="Arial" w:hAnsi="Arial" w:cs="Arial"/>
                <w:sz w:val="18"/>
                <w:szCs w:val="18"/>
              </w:rPr>
            </w:pPr>
            <w:r w:rsidRPr="00871857">
              <w:rPr>
                <w:rFonts w:ascii="Arial" w:hAnsi="Arial" w:cs="Arial"/>
                <w:sz w:val="18"/>
                <w:szCs w:val="18"/>
              </w:rPr>
              <w:t>Programme</w:t>
            </w:r>
          </w:p>
        </w:tc>
        <w:tc>
          <w:tcPr>
            <w:tcW w:w="3261" w:type="dxa"/>
            <w:gridSpan w:val="14"/>
            <w:shd w:val="clear" w:color="auto" w:fill="FFFFFF" w:themeFill="background1"/>
            <w:vAlign w:val="center"/>
          </w:tcPr>
          <w:p w14:paraId="3854D151" w14:textId="02E07798" w:rsidR="003D2ECB" w:rsidRPr="001F55F2" w:rsidRDefault="003D2ECB" w:rsidP="003D2ECB">
            <w:pPr>
              <w:spacing w:line="276" w:lineRule="auto"/>
              <w:rPr>
                <w:rFonts w:ascii="Arial" w:hAnsi="Arial" w:cs="Arial"/>
                <w:color w:val="FF0000"/>
                <w:sz w:val="18"/>
                <w:szCs w:val="18"/>
              </w:rPr>
            </w:pPr>
            <w:r w:rsidRPr="00871857">
              <w:rPr>
                <w:rFonts w:ascii="Arial" w:hAnsi="Arial" w:cs="Arial"/>
                <w:sz w:val="18"/>
                <w:szCs w:val="18"/>
              </w:rPr>
              <w:t>Further Timber survey</w:t>
            </w:r>
            <w:r>
              <w:rPr>
                <w:rFonts w:ascii="Arial" w:hAnsi="Arial" w:cs="Arial"/>
                <w:sz w:val="18"/>
                <w:szCs w:val="18"/>
              </w:rPr>
              <w:t>s</w:t>
            </w:r>
            <w:r w:rsidRPr="00871857">
              <w:rPr>
                <w:rFonts w:ascii="Arial" w:hAnsi="Arial" w:cs="Arial"/>
                <w:sz w:val="18"/>
                <w:szCs w:val="18"/>
              </w:rPr>
              <w:t xml:space="preserve"> underway </w:t>
            </w:r>
            <w:r>
              <w:rPr>
                <w:rFonts w:ascii="Arial" w:hAnsi="Arial" w:cs="Arial"/>
                <w:sz w:val="18"/>
                <w:szCs w:val="18"/>
              </w:rPr>
              <w:t>incl</w:t>
            </w:r>
            <w:r w:rsidRPr="00871857">
              <w:rPr>
                <w:rFonts w:ascii="Arial" w:hAnsi="Arial" w:cs="Arial"/>
                <w:sz w:val="18"/>
                <w:szCs w:val="18"/>
              </w:rPr>
              <w:t xml:space="preserve"> </w:t>
            </w:r>
            <w:r>
              <w:rPr>
                <w:rFonts w:ascii="Arial" w:hAnsi="Arial" w:cs="Arial"/>
                <w:sz w:val="18"/>
                <w:szCs w:val="18"/>
              </w:rPr>
              <w:t xml:space="preserve">various </w:t>
            </w:r>
            <w:r w:rsidRPr="00871857">
              <w:rPr>
                <w:rFonts w:ascii="Arial" w:hAnsi="Arial" w:cs="Arial"/>
                <w:sz w:val="18"/>
                <w:szCs w:val="18"/>
              </w:rPr>
              <w:t>roof</w:t>
            </w:r>
            <w:r>
              <w:rPr>
                <w:rFonts w:ascii="Arial" w:hAnsi="Arial" w:cs="Arial"/>
                <w:sz w:val="18"/>
                <w:szCs w:val="18"/>
              </w:rPr>
              <w:t>/ structure.</w:t>
            </w:r>
            <w:r w:rsidR="00F11C87">
              <w:rPr>
                <w:rFonts w:ascii="Arial" w:hAnsi="Arial" w:cs="Arial"/>
                <w:sz w:val="18"/>
                <w:szCs w:val="18"/>
              </w:rPr>
              <w:t xml:space="preserve"> </w:t>
            </w:r>
          </w:p>
          <w:p w14:paraId="26611798" w14:textId="1E637F91" w:rsidR="003D2ECB" w:rsidRDefault="003D2ECB" w:rsidP="003D2ECB">
            <w:pPr>
              <w:spacing w:line="276" w:lineRule="auto"/>
              <w:rPr>
                <w:rFonts w:ascii="Arial" w:hAnsi="Arial" w:cs="Arial"/>
                <w:sz w:val="18"/>
                <w:szCs w:val="18"/>
              </w:rPr>
            </w:pPr>
            <w:r w:rsidRPr="00871857">
              <w:rPr>
                <w:rFonts w:ascii="Arial" w:hAnsi="Arial" w:cs="Arial"/>
                <w:sz w:val="18"/>
                <w:szCs w:val="18"/>
              </w:rPr>
              <w:t>New lift pit excavation will be likely to impact sensitive archaeology. Access only available post S</w:t>
            </w:r>
            <w:r w:rsidR="00F11C87">
              <w:rPr>
                <w:rFonts w:ascii="Arial" w:hAnsi="Arial" w:cs="Arial"/>
                <w:sz w:val="18"/>
                <w:szCs w:val="18"/>
              </w:rPr>
              <w:t xml:space="preserve">hakespeare </w:t>
            </w:r>
            <w:r w:rsidRPr="00871857">
              <w:rPr>
                <w:rFonts w:ascii="Arial" w:hAnsi="Arial" w:cs="Arial"/>
                <w:sz w:val="18"/>
                <w:szCs w:val="18"/>
              </w:rPr>
              <w:t>B</w:t>
            </w:r>
            <w:r w:rsidR="00F11C87">
              <w:rPr>
                <w:rFonts w:ascii="Arial" w:hAnsi="Arial" w:cs="Arial"/>
                <w:sz w:val="18"/>
                <w:szCs w:val="18"/>
              </w:rPr>
              <w:t>arn</w:t>
            </w:r>
            <w:r w:rsidRPr="00871857">
              <w:rPr>
                <w:rFonts w:ascii="Arial" w:hAnsi="Arial" w:cs="Arial"/>
                <w:sz w:val="18"/>
                <w:szCs w:val="18"/>
              </w:rPr>
              <w:t xml:space="preserve"> demolition</w:t>
            </w:r>
            <w:r w:rsidR="00577B9D">
              <w:rPr>
                <w:rFonts w:ascii="Arial" w:hAnsi="Arial" w:cs="Arial"/>
                <w:sz w:val="18"/>
                <w:szCs w:val="18"/>
              </w:rPr>
              <w:t xml:space="preserve"> pla</w:t>
            </w:r>
            <w:r w:rsidR="00D9054C">
              <w:rPr>
                <w:rFonts w:ascii="Arial" w:hAnsi="Arial" w:cs="Arial"/>
                <w:sz w:val="18"/>
                <w:szCs w:val="18"/>
              </w:rPr>
              <w:t>nned for April</w:t>
            </w:r>
            <w:r w:rsidRPr="00871857">
              <w:rPr>
                <w:rFonts w:ascii="Arial" w:hAnsi="Arial" w:cs="Arial"/>
                <w:sz w:val="18"/>
                <w:szCs w:val="18"/>
              </w:rPr>
              <w:t xml:space="preserve"> </w:t>
            </w:r>
            <w:r w:rsidRPr="00D9054C">
              <w:rPr>
                <w:rFonts w:ascii="Arial" w:hAnsi="Arial" w:cs="Arial"/>
                <w:sz w:val="18"/>
                <w:szCs w:val="18"/>
              </w:rPr>
              <w:t>2026.</w:t>
            </w:r>
            <w:r w:rsidRPr="00871857">
              <w:rPr>
                <w:rFonts w:ascii="Arial" w:hAnsi="Arial" w:cs="Arial"/>
                <w:sz w:val="18"/>
                <w:szCs w:val="18"/>
              </w:rPr>
              <w:t xml:space="preserve"> </w:t>
            </w:r>
            <w:r w:rsidR="000433A0">
              <w:rPr>
                <w:rFonts w:ascii="Arial" w:hAnsi="Arial" w:cs="Arial"/>
                <w:sz w:val="18"/>
                <w:szCs w:val="18"/>
              </w:rPr>
              <w:t xml:space="preserve">Option to open test pits in the higher risk areas under consideration with MCL. </w:t>
            </w:r>
          </w:p>
          <w:p w14:paraId="1C7E3249" w14:textId="0C9B8664" w:rsidR="003D2ECB" w:rsidRPr="00871857" w:rsidRDefault="003D2ECB" w:rsidP="003D2ECB">
            <w:pPr>
              <w:spacing w:line="276" w:lineRule="auto"/>
              <w:rPr>
                <w:rFonts w:ascii="Arial" w:hAnsi="Arial" w:cs="Arial"/>
                <w:sz w:val="18"/>
                <w:szCs w:val="18"/>
              </w:rPr>
            </w:pPr>
            <w:r>
              <w:rPr>
                <w:rFonts w:ascii="Arial" w:hAnsi="Arial" w:cs="Arial"/>
                <w:sz w:val="18"/>
                <w:szCs w:val="18"/>
              </w:rPr>
              <w:t xml:space="preserve">Guildhall roof </w:t>
            </w:r>
            <w:r w:rsidR="00F11C87">
              <w:rPr>
                <w:rFonts w:ascii="Arial" w:hAnsi="Arial" w:cs="Arial"/>
                <w:sz w:val="18"/>
                <w:szCs w:val="18"/>
              </w:rPr>
              <w:t xml:space="preserve">timbers under review appear in reasonable condition. Restaurant conversely appear poor and will require a design/ scope update as they cannot be left as found. </w:t>
            </w:r>
            <w:r>
              <w:rPr>
                <w:rFonts w:ascii="Arial" w:hAnsi="Arial" w:cs="Arial"/>
                <w:sz w:val="18"/>
                <w:szCs w:val="18"/>
              </w:rPr>
              <w:t xml:space="preserve"> </w:t>
            </w:r>
          </w:p>
        </w:tc>
        <w:tc>
          <w:tcPr>
            <w:tcW w:w="1279" w:type="dxa"/>
            <w:gridSpan w:val="2"/>
            <w:shd w:val="clear" w:color="auto" w:fill="FFFFFF" w:themeFill="background1"/>
            <w:vAlign w:val="center"/>
          </w:tcPr>
          <w:p w14:paraId="2510213F" w14:textId="14AD5775" w:rsidR="003D2ECB" w:rsidRPr="00871857" w:rsidRDefault="003D2ECB" w:rsidP="003D2ECB">
            <w:pPr>
              <w:spacing w:line="276" w:lineRule="auto"/>
              <w:jc w:val="center"/>
              <w:rPr>
                <w:rFonts w:ascii="Arial" w:hAnsi="Arial" w:cs="Arial"/>
                <w:sz w:val="18"/>
                <w:szCs w:val="18"/>
              </w:rPr>
            </w:pPr>
            <w:r w:rsidRPr="00A316E5">
              <w:rPr>
                <w:rFonts w:ascii="Arial" w:hAnsi="Arial" w:cs="Arial"/>
                <w:sz w:val="18"/>
                <w:szCs w:val="18"/>
              </w:rPr>
              <w:t>0</w:t>
            </w:r>
            <w:r w:rsidR="00F11C87">
              <w:rPr>
                <w:rFonts w:ascii="Arial" w:hAnsi="Arial" w:cs="Arial"/>
                <w:sz w:val="18"/>
                <w:szCs w:val="18"/>
              </w:rPr>
              <w:t>2</w:t>
            </w:r>
            <w:r w:rsidRPr="00A316E5">
              <w:rPr>
                <w:rFonts w:ascii="Arial" w:hAnsi="Arial" w:cs="Arial"/>
                <w:sz w:val="18"/>
                <w:szCs w:val="18"/>
              </w:rPr>
              <w:t>/0</w:t>
            </w:r>
            <w:r w:rsidR="00F11C87">
              <w:rPr>
                <w:rFonts w:ascii="Arial" w:hAnsi="Arial" w:cs="Arial"/>
                <w:sz w:val="18"/>
                <w:szCs w:val="18"/>
              </w:rPr>
              <w:t>4</w:t>
            </w:r>
            <w:r w:rsidRPr="00A316E5">
              <w:rPr>
                <w:rFonts w:ascii="Arial" w:hAnsi="Arial" w:cs="Arial"/>
                <w:sz w:val="18"/>
                <w:szCs w:val="18"/>
              </w:rPr>
              <w:t>/2026</w:t>
            </w:r>
          </w:p>
        </w:tc>
      </w:tr>
      <w:tr w:rsidR="003D2ECB" w:rsidRPr="00936C15" w14:paraId="10533498" w14:textId="77777777" w:rsidTr="00F05E09">
        <w:tc>
          <w:tcPr>
            <w:tcW w:w="704" w:type="dxa"/>
            <w:gridSpan w:val="2"/>
            <w:shd w:val="clear" w:color="auto" w:fill="FFFFFF" w:themeFill="background1"/>
            <w:vAlign w:val="center"/>
          </w:tcPr>
          <w:p w14:paraId="3C58119F" w14:textId="222BB766" w:rsidR="003D2ECB" w:rsidRPr="00A01C7E" w:rsidRDefault="003D2ECB" w:rsidP="003D2ECB">
            <w:pPr>
              <w:spacing w:line="276" w:lineRule="auto"/>
              <w:jc w:val="center"/>
              <w:rPr>
                <w:rFonts w:ascii="Arial" w:hAnsi="Arial" w:cs="Arial"/>
                <w:sz w:val="18"/>
                <w:szCs w:val="18"/>
              </w:rPr>
            </w:pPr>
            <w:r w:rsidRPr="00A01C7E">
              <w:rPr>
                <w:rFonts w:ascii="Arial" w:hAnsi="Arial" w:cs="Arial"/>
                <w:sz w:val="18"/>
                <w:szCs w:val="18"/>
              </w:rPr>
              <w:t>44</w:t>
            </w:r>
          </w:p>
        </w:tc>
        <w:tc>
          <w:tcPr>
            <w:tcW w:w="1273" w:type="dxa"/>
            <w:gridSpan w:val="4"/>
            <w:shd w:val="clear" w:color="auto" w:fill="FFFFFF" w:themeFill="background1"/>
            <w:vAlign w:val="center"/>
          </w:tcPr>
          <w:p w14:paraId="4D095452" w14:textId="3FCB0673" w:rsidR="003D2ECB" w:rsidRPr="00A01C7E" w:rsidRDefault="003D2ECB" w:rsidP="003D2ECB">
            <w:pPr>
              <w:spacing w:line="276" w:lineRule="auto"/>
              <w:jc w:val="center"/>
              <w:rPr>
                <w:rFonts w:ascii="Arial" w:hAnsi="Arial" w:cs="Arial"/>
                <w:sz w:val="18"/>
                <w:szCs w:val="18"/>
              </w:rPr>
            </w:pPr>
            <w:r w:rsidRPr="00A01C7E">
              <w:rPr>
                <w:rFonts w:ascii="Arial" w:hAnsi="Arial" w:cs="Arial"/>
                <w:sz w:val="18"/>
                <w:szCs w:val="18"/>
              </w:rPr>
              <w:t>Programme</w:t>
            </w:r>
          </w:p>
        </w:tc>
        <w:tc>
          <w:tcPr>
            <w:tcW w:w="2410" w:type="dxa"/>
            <w:gridSpan w:val="6"/>
            <w:shd w:val="clear" w:color="auto" w:fill="FFFFFF" w:themeFill="background1"/>
            <w:vAlign w:val="center"/>
          </w:tcPr>
          <w:p w14:paraId="2C5ECC83" w14:textId="3A1F5FC2" w:rsidR="003D2ECB" w:rsidRPr="00A01C7E" w:rsidRDefault="003D2ECB" w:rsidP="003D2ECB">
            <w:pPr>
              <w:spacing w:line="276" w:lineRule="auto"/>
              <w:rPr>
                <w:rFonts w:ascii="Arial" w:hAnsi="Arial" w:cs="Arial"/>
                <w:sz w:val="18"/>
                <w:szCs w:val="18"/>
              </w:rPr>
            </w:pPr>
            <w:r w:rsidRPr="00A01C7E">
              <w:rPr>
                <w:rFonts w:ascii="Arial" w:hAnsi="Arial" w:cs="Arial"/>
                <w:sz w:val="18"/>
                <w:szCs w:val="18"/>
              </w:rPr>
              <w:t>Construction</w:t>
            </w:r>
            <w:r w:rsidR="00F11C87">
              <w:rPr>
                <w:rFonts w:ascii="Arial" w:hAnsi="Arial" w:cs="Arial"/>
                <w:sz w:val="18"/>
                <w:szCs w:val="18"/>
              </w:rPr>
              <w:t xml:space="preserve"> Contract</w:t>
            </w:r>
            <w:r w:rsidRPr="00A01C7E">
              <w:rPr>
                <w:rFonts w:ascii="Arial" w:hAnsi="Arial" w:cs="Arial"/>
                <w:sz w:val="18"/>
                <w:szCs w:val="18"/>
              </w:rPr>
              <w:t xml:space="preserve"> programme is </w:t>
            </w:r>
            <w:r w:rsidR="00F11C87">
              <w:rPr>
                <w:rFonts w:ascii="Arial" w:hAnsi="Arial" w:cs="Arial"/>
                <w:sz w:val="18"/>
                <w:szCs w:val="18"/>
              </w:rPr>
              <w:t xml:space="preserve">30 months. Post Contract </w:t>
            </w:r>
            <w:r w:rsidR="00507015">
              <w:rPr>
                <w:rFonts w:ascii="Arial" w:hAnsi="Arial" w:cs="Arial"/>
                <w:sz w:val="18"/>
                <w:szCs w:val="18"/>
              </w:rPr>
              <w:t>it’s</w:t>
            </w:r>
            <w:r w:rsidR="00F11C87">
              <w:rPr>
                <w:rFonts w:ascii="Arial" w:hAnsi="Arial" w:cs="Arial"/>
                <w:sz w:val="18"/>
                <w:szCs w:val="18"/>
              </w:rPr>
              <w:t xml:space="preserve"> expected that Client Fitout/ Interpretation/ Immersive experience needs considering formally.</w:t>
            </w:r>
          </w:p>
        </w:tc>
        <w:tc>
          <w:tcPr>
            <w:tcW w:w="855" w:type="dxa"/>
            <w:gridSpan w:val="2"/>
            <w:shd w:val="clear" w:color="auto" w:fill="FFC000"/>
            <w:vAlign w:val="center"/>
          </w:tcPr>
          <w:p w14:paraId="2E658945" w14:textId="0C1FE5D4" w:rsidR="003D2ECB" w:rsidRPr="00A01C7E" w:rsidRDefault="003D2ECB" w:rsidP="003D2ECB">
            <w:pPr>
              <w:spacing w:line="276" w:lineRule="auto"/>
              <w:jc w:val="center"/>
              <w:rPr>
                <w:rFonts w:ascii="Arial" w:hAnsi="Arial" w:cs="Arial"/>
                <w:sz w:val="18"/>
                <w:szCs w:val="18"/>
              </w:rPr>
            </w:pPr>
            <w:r w:rsidRPr="00A01C7E">
              <w:rPr>
                <w:rFonts w:ascii="Arial" w:hAnsi="Arial" w:cs="Arial"/>
                <w:sz w:val="18"/>
                <w:szCs w:val="18"/>
              </w:rPr>
              <w:t>A</w:t>
            </w:r>
          </w:p>
        </w:tc>
        <w:tc>
          <w:tcPr>
            <w:tcW w:w="1275" w:type="dxa"/>
            <w:gridSpan w:val="6"/>
            <w:shd w:val="clear" w:color="auto" w:fill="FFFFFF" w:themeFill="background1"/>
            <w:vAlign w:val="center"/>
          </w:tcPr>
          <w:p w14:paraId="3B6B8A07" w14:textId="008F1450" w:rsidR="003D2ECB" w:rsidRPr="00A01C7E" w:rsidRDefault="003D2ECB" w:rsidP="003D2ECB">
            <w:pPr>
              <w:spacing w:line="276" w:lineRule="auto"/>
              <w:jc w:val="center"/>
              <w:rPr>
                <w:rFonts w:ascii="Arial" w:hAnsi="Arial" w:cs="Arial"/>
                <w:sz w:val="18"/>
                <w:szCs w:val="18"/>
              </w:rPr>
            </w:pPr>
            <w:r w:rsidRPr="00A01C7E">
              <w:rPr>
                <w:rFonts w:ascii="Arial" w:hAnsi="Arial" w:cs="Arial"/>
                <w:sz w:val="18"/>
                <w:szCs w:val="18"/>
              </w:rPr>
              <w:t>Financial</w:t>
            </w:r>
          </w:p>
        </w:tc>
        <w:tc>
          <w:tcPr>
            <w:tcW w:w="3261" w:type="dxa"/>
            <w:gridSpan w:val="14"/>
            <w:shd w:val="clear" w:color="auto" w:fill="FFFFFF" w:themeFill="background1"/>
            <w:vAlign w:val="center"/>
          </w:tcPr>
          <w:p w14:paraId="6D35A46E" w14:textId="66D428E6" w:rsidR="003D2ECB" w:rsidRPr="00A01C7E" w:rsidRDefault="003D2ECB" w:rsidP="003D2ECB">
            <w:pPr>
              <w:spacing w:line="276" w:lineRule="auto"/>
              <w:rPr>
                <w:rFonts w:ascii="Arial" w:hAnsi="Arial" w:cs="Arial"/>
                <w:sz w:val="18"/>
                <w:szCs w:val="18"/>
              </w:rPr>
            </w:pPr>
            <w:r w:rsidRPr="00A01C7E">
              <w:rPr>
                <w:rFonts w:ascii="Arial" w:hAnsi="Arial" w:cs="Arial"/>
                <w:sz w:val="18"/>
                <w:szCs w:val="18"/>
              </w:rPr>
              <w:t xml:space="preserve">We hold regular programme reviews with the main contractor to ensure optimal scheme in place.  </w:t>
            </w:r>
          </w:p>
        </w:tc>
        <w:tc>
          <w:tcPr>
            <w:tcW w:w="1279" w:type="dxa"/>
            <w:gridSpan w:val="2"/>
            <w:shd w:val="clear" w:color="auto" w:fill="FFFFFF" w:themeFill="background1"/>
            <w:vAlign w:val="center"/>
          </w:tcPr>
          <w:p w14:paraId="1EADE5BD" w14:textId="1360F1EA" w:rsidR="003D2ECB" w:rsidRPr="00A01C7E" w:rsidRDefault="003D2ECB" w:rsidP="003D2ECB">
            <w:pPr>
              <w:spacing w:line="276" w:lineRule="auto"/>
              <w:jc w:val="center"/>
              <w:rPr>
                <w:rFonts w:ascii="Arial" w:hAnsi="Arial" w:cs="Arial"/>
                <w:sz w:val="18"/>
                <w:szCs w:val="18"/>
              </w:rPr>
            </w:pPr>
            <w:r w:rsidRPr="00A316E5">
              <w:rPr>
                <w:rFonts w:ascii="Arial" w:hAnsi="Arial" w:cs="Arial"/>
                <w:sz w:val="18"/>
                <w:szCs w:val="18"/>
              </w:rPr>
              <w:t>0</w:t>
            </w:r>
            <w:r w:rsidR="00F11C87">
              <w:rPr>
                <w:rFonts w:ascii="Arial" w:hAnsi="Arial" w:cs="Arial"/>
                <w:sz w:val="18"/>
                <w:szCs w:val="18"/>
              </w:rPr>
              <w:t>2</w:t>
            </w:r>
            <w:r w:rsidRPr="00A316E5">
              <w:rPr>
                <w:rFonts w:ascii="Arial" w:hAnsi="Arial" w:cs="Arial"/>
                <w:sz w:val="18"/>
                <w:szCs w:val="18"/>
              </w:rPr>
              <w:t>/0</w:t>
            </w:r>
            <w:r w:rsidR="00F11C87">
              <w:rPr>
                <w:rFonts w:ascii="Arial" w:hAnsi="Arial" w:cs="Arial"/>
                <w:sz w:val="18"/>
                <w:szCs w:val="18"/>
              </w:rPr>
              <w:t>4</w:t>
            </w:r>
            <w:r w:rsidRPr="00A316E5">
              <w:rPr>
                <w:rFonts w:ascii="Arial" w:hAnsi="Arial" w:cs="Arial"/>
                <w:sz w:val="18"/>
                <w:szCs w:val="18"/>
              </w:rPr>
              <w:t>/2026</w:t>
            </w:r>
          </w:p>
        </w:tc>
      </w:tr>
      <w:tr w:rsidR="003D2ECB" w:rsidRPr="00936C15" w14:paraId="6F0A5061" w14:textId="77777777" w:rsidTr="00F05E09">
        <w:trPr>
          <w:trHeight w:val="1050"/>
        </w:trPr>
        <w:tc>
          <w:tcPr>
            <w:tcW w:w="704" w:type="dxa"/>
            <w:gridSpan w:val="2"/>
            <w:vAlign w:val="center"/>
          </w:tcPr>
          <w:p w14:paraId="1B519D88" w14:textId="0436317A" w:rsidR="003D2ECB" w:rsidRPr="006E571F" w:rsidRDefault="003D2ECB" w:rsidP="003D2ECB">
            <w:pPr>
              <w:spacing w:line="276" w:lineRule="auto"/>
              <w:jc w:val="center"/>
              <w:rPr>
                <w:rFonts w:ascii="Arial" w:hAnsi="Arial" w:cs="Arial"/>
                <w:sz w:val="18"/>
                <w:szCs w:val="18"/>
              </w:rPr>
            </w:pPr>
            <w:r w:rsidRPr="006E571F">
              <w:rPr>
                <w:rFonts w:ascii="Arial" w:hAnsi="Arial" w:cs="Arial"/>
                <w:sz w:val="18"/>
                <w:szCs w:val="18"/>
              </w:rPr>
              <w:t>18</w:t>
            </w:r>
          </w:p>
        </w:tc>
        <w:tc>
          <w:tcPr>
            <w:tcW w:w="1273" w:type="dxa"/>
            <w:gridSpan w:val="4"/>
            <w:vAlign w:val="center"/>
          </w:tcPr>
          <w:p w14:paraId="25151C76" w14:textId="79F95DDC" w:rsidR="003D2ECB" w:rsidRPr="006E571F" w:rsidRDefault="003D2ECB" w:rsidP="003D2ECB">
            <w:pPr>
              <w:spacing w:line="276" w:lineRule="auto"/>
              <w:jc w:val="center"/>
              <w:rPr>
                <w:rFonts w:ascii="Arial" w:hAnsi="Arial" w:cs="Arial"/>
                <w:sz w:val="18"/>
                <w:szCs w:val="18"/>
              </w:rPr>
            </w:pPr>
            <w:r w:rsidRPr="006E571F">
              <w:rPr>
                <w:rFonts w:ascii="Arial" w:hAnsi="Arial" w:cs="Arial"/>
                <w:sz w:val="18"/>
                <w:szCs w:val="18"/>
              </w:rPr>
              <w:t>Asbestos</w:t>
            </w:r>
          </w:p>
        </w:tc>
        <w:tc>
          <w:tcPr>
            <w:tcW w:w="2410" w:type="dxa"/>
            <w:gridSpan w:val="6"/>
            <w:vAlign w:val="center"/>
          </w:tcPr>
          <w:p w14:paraId="35F19B3B" w14:textId="06708F8C" w:rsidR="003D2ECB" w:rsidRPr="006E571F" w:rsidRDefault="003D2ECB" w:rsidP="003D2ECB">
            <w:pPr>
              <w:rPr>
                <w:rFonts w:ascii="Arial" w:hAnsi="Arial" w:cs="Arial"/>
                <w:sz w:val="18"/>
                <w:szCs w:val="18"/>
              </w:rPr>
            </w:pPr>
            <w:r w:rsidRPr="006E571F">
              <w:rPr>
                <w:rFonts w:ascii="Arial" w:hAnsi="Arial" w:cs="Arial"/>
                <w:sz w:val="18"/>
                <w:szCs w:val="18"/>
              </w:rPr>
              <w:t xml:space="preserve">Asbestos and other hazardous substances present within areas being stripped back / refurbished. Impacts to additional cost </w:t>
            </w:r>
          </w:p>
        </w:tc>
        <w:tc>
          <w:tcPr>
            <w:tcW w:w="855" w:type="dxa"/>
            <w:gridSpan w:val="2"/>
            <w:tcBorders>
              <w:bottom w:val="single" w:sz="2" w:space="0" w:color="A6A6A6" w:themeColor="background1" w:themeShade="A6"/>
            </w:tcBorders>
            <w:shd w:val="clear" w:color="auto" w:fill="FFC000"/>
            <w:vAlign w:val="center"/>
          </w:tcPr>
          <w:p w14:paraId="10DD0166" w14:textId="54DF2F91" w:rsidR="003D2ECB" w:rsidRPr="006E571F" w:rsidRDefault="003D2ECB" w:rsidP="003D2ECB">
            <w:pPr>
              <w:spacing w:line="276" w:lineRule="auto"/>
              <w:jc w:val="center"/>
              <w:rPr>
                <w:rFonts w:ascii="Arial" w:hAnsi="Arial" w:cs="Arial"/>
                <w:sz w:val="18"/>
                <w:szCs w:val="18"/>
              </w:rPr>
            </w:pPr>
            <w:r w:rsidRPr="006E571F">
              <w:rPr>
                <w:rFonts w:ascii="Arial" w:hAnsi="Arial" w:cs="Arial"/>
                <w:sz w:val="18"/>
                <w:szCs w:val="18"/>
              </w:rPr>
              <w:t>A</w:t>
            </w:r>
          </w:p>
        </w:tc>
        <w:tc>
          <w:tcPr>
            <w:tcW w:w="1275" w:type="dxa"/>
            <w:gridSpan w:val="6"/>
            <w:vAlign w:val="center"/>
          </w:tcPr>
          <w:p w14:paraId="098B6D2A" w14:textId="7DDD4AF2" w:rsidR="003D2ECB" w:rsidRPr="006E571F" w:rsidRDefault="003D2ECB" w:rsidP="003D2ECB">
            <w:pPr>
              <w:spacing w:line="276" w:lineRule="auto"/>
              <w:jc w:val="center"/>
              <w:rPr>
                <w:rFonts w:ascii="Arial" w:hAnsi="Arial" w:cs="Arial"/>
                <w:sz w:val="18"/>
                <w:szCs w:val="18"/>
              </w:rPr>
            </w:pPr>
            <w:r w:rsidRPr="006E571F">
              <w:rPr>
                <w:rFonts w:ascii="Arial" w:hAnsi="Arial" w:cs="Arial"/>
                <w:sz w:val="18"/>
                <w:szCs w:val="18"/>
              </w:rPr>
              <w:t>Hazardous substance</w:t>
            </w:r>
          </w:p>
        </w:tc>
        <w:tc>
          <w:tcPr>
            <w:tcW w:w="3261" w:type="dxa"/>
            <w:gridSpan w:val="14"/>
            <w:vAlign w:val="center"/>
          </w:tcPr>
          <w:p w14:paraId="22C93670" w14:textId="7C61C06A" w:rsidR="003D2ECB" w:rsidRPr="006E571F" w:rsidRDefault="003D2ECB" w:rsidP="003D2ECB">
            <w:pPr>
              <w:rPr>
                <w:rFonts w:ascii="Arial" w:hAnsi="Arial" w:cs="Arial"/>
                <w:sz w:val="18"/>
                <w:szCs w:val="18"/>
              </w:rPr>
            </w:pPr>
            <w:r w:rsidRPr="006E571F">
              <w:rPr>
                <w:rFonts w:ascii="Arial" w:hAnsi="Arial" w:cs="Arial"/>
                <w:sz w:val="18"/>
                <w:szCs w:val="18"/>
              </w:rPr>
              <w:t xml:space="preserve">Refurbishment and Demolition survey has been undertaken to areas that are to be worked on / disturbed. Enabling works package completed prior to main works package to derisk. </w:t>
            </w:r>
          </w:p>
          <w:p w14:paraId="44E7A632" w14:textId="0BEA4FE1" w:rsidR="003D2ECB" w:rsidRPr="006E571F" w:rsidRDefault="003D2ECB" w:rsidP="003D2ECB">
            <w:pPr>
              <w:rPr>
                <w:rFonts w:ascii="Arial" w:hAnsi="Arial" w:cs="Arial"/>
                <w:sz w:val="18"/>
                <w:szCs w:val="18"/>
              </w:rPr>
            </w:pPr>
            <w:r w:rsidRPr="006E571F">
              <w:rPr>
                <w:rFonts w:ascii="Arial" w:hAnsi="Arial" w:cs="Arial"/>
                <w:sz w:val="18"/>
                <w:szCs w:val="18"/>
              </w:rPr>
              <w:t xml:space="preserve">MCL have </w:t>
            </w:r>
            <w:r w:rsidR="00F11C87">
              <w:rPr>
                <w:rFonts w:ascii="Arial" w:hAnsi="Arial" w:cs="Arial"/>
                <w:sz w:val="18"/>
                <w:szCs w:val="18"/>
              </w:rPr>
              <w:t xml:space="preserve">largely completed the known </w:t>
            </w:r>
            <w:r w:rsidRPr="006E571F">
              <w:rPr>
                <w:rFonts w:ascii="Arial" w:hAnsi="Arial" w:cs="Arial"/>
                <w:sz w:val="18"/>
                <w:szCs w:val="18"/>
              </w:rPr>
              <w:t>asbestos</w:t>
            </w:r>
            <w:r w:rsidR="00F11C87">
              <w:rPr>
                <w:rFonts w:ascii="Arial" w:hAnsi="Arial" w:cs="Arial"/>
                <w:sz w:val="18"/>
                <w:szCs w:val="18"/>
              </w:rPr>
              <w:t xml:space="preserve"> </w:t>
            </w:r>
            <w:r w:rsidRPr="006E571F">
              <w:rPr>
                <w:rFonts w:ascii="Arial" w:hAnsi="Arial" w:cs="Arial"/>
                <w:sz w:val="18"/>
                <w:szCs w:val="18"/>
              </w:rPr>
              <w:t xml:space="preserve">on site </w:t>
            </w:r>
            <w:r w:rsidR="00813D95">
              <w:rPr>
                <w:rFonts w:ascii="Arial" w:hAnsi="Arial" w:cs="Arial"/>
                <w:sz w:val="18"/>
                <w:szCs w:val="18"/>
              </w:rPr>
              <w:t>and</w:t>
            </w:r>
            <w:r w:rsidRPr="006E571F">
              <w:rPr>
                <w:rFonts w:ascii="Arial" w:hAnsi="Arial" w:cs="Arial"/>
                <w:sz w:val="18"/>
                <w:szCs w:val="18"/>
              </w:rPr>
              <w:t xml:space="preserve"> </w:t>
            </w:r>
            <w:r w:rsidR="00F11C87">
              <w:rPr>
                <w:rFonts w:ascii="Arial" w:hAnsi="Arial" w:cs="Arial"/>
                <w:sz w:val="18"/>
                <w:szCs w:val="18"/>
              </w:rPr>
              <w:t xml:space="preserve">minor discovery finds have been instructed / expected to be complete shortly. </w:t>
            </w:r>
          </w:p>
        </w:tc>
        <w:tc>
          <w:tcPr>
            <w:tcW w:w="1279" w:type="dxa"/>
            <w:gridSpan w:val="2"/>
            <w:vAlign w:val="center"/>
          </w:tcPr>
          <w:p w14:paraId="05DFA003" w14:textId="3BF51754" w:rsidR="003D2ECB" w:rsidRPr="006E571F" w:rsidRDefault="00F11C87" w:rsidP="00F11C87">
            <w:pPr>
              <w:spacing w:line="276" w:lineRule="auto"/>
              <w:rPr>
                <w:rFonts w:ascii="Arial" w:hAnsi="Arial" w:cs="Arial"/>
                <w:sz w:val="18"/>
                <w:szCs w:val="18"/>
              </w:rPr>
            </w:pPr>
            <w:r>
              <w:rPr>
                <w:rFonts w:ascii="Arial" w:hAnsi="Arial" w:cs="Arial"/>
                <w:sz w:val="18"/>
                <w:szCs w:val="18"/>
              </w:rPr>
              <w:t>02</w:t>
            </w:r>
            <w:r w:rsidR="003D2ECB" w:rsidRPr="00A316E5">
              <w:rPr>
                <w:rFonts w:ascii="Arial" w:hAnsi="Arial" w:cs="Arial"/>
                <w:sz w:val="18"/>
                <w:szCs w:val="18"/>
              </w:rPr>
              <w:t>/0</w:t>
            </w:r>
            <w:r>
              <w:rPr>
                <w:rFonts w:ascii="Arial" w:hAnsi="Arial" w:cs="Arial"/>
                <w:sz w:val="18"/>
                <w:szCs w:val="18"/>
              </w:rPr>
              <w:t>4</w:t>
            </w:r>
            <w:r w:rsidR="003D2ECB" w:rsidRPr="00A316E5">
              <w:rPr>
                <w:rFonts w:ascii="Arial" w:hAnsi="Arial" w:cs="Arial"/>
                <w:sz w:val="18"/>
                <w:szCs w:val="18"/>
              </w:rPr>
              <w:t>/2026</w:t>
            </w:r>
          </w:p>
        </w:tc>
      </w:tr>
      <w:tr w:rsidR="00AE5E11" w:rsidRPr="00936C15" w14:paraId="31A4480E" w14:textId="77777777" w:rsidTr="00F05E09">
        <w:trPr>
          <w:trHeight w:val="1050"/>
        </w:trPr>
        <w:tc>
          <w:tcPr>
            <w:tcW w:w="704" w:type="dxa"/>
            <w:gridSpan w:val="2"/>
            <w:vAlign w:val="center"/>
          </w:tcPr>
          <w:p w14:paraId="594C0F69" w14:textId="3AD2C397" w:rsidR="00AE5E11" w:rsidRPr="006E571F" w:rsidRDefault="00E4147A" w:rsidP="00834BDB">
            <w:pPr>
              <w:spacing w:line="276" w:lineRule="auto"/>
              <w:jc w:val="center"/>
              <w:rPr>
                <w:rFonts w:ascii="Arial" w:hAnsi="Arial" w:cs="Arial"/>
                <w:sz w:val="18"/>
                <w:szCs w:val="18"/>
              </w:rPr>
            </w:pPr>
            <w:r>
              <w:rPr>
                <w:rFonts w:ascii="Arial" w:hAnsi="Arial" w:cs="Arial"/>
                <w:sz w:val="18"/>
                <w:szCs w:val="18"/>
              </w:rPr>
              <w:t>78</w:t>
            </w:r>
          </w:p>
        </w:tc>
        <w:tc>
          <w:tcPr>
            <w:tcW w:w="1273" w:type="dxa"/>
            <w:gridSpan w:val="4"/>
            <w:vAlign w:val="center"/>
          </w:tcPr>
          <w:p w14:paraId="55F8181E" w14:textId="48D9CEBC" w:rsidR="00AE5E11" w:rsidRPr="006E571F" w:rsidRDefault="00AE5E11" w:rsidP="00834BDB">
            <w:pPr>
              <w:spacing w:line="276" w:lineRule="auto"/>
              <w:jc w:val="center"/>
              <w:rPr>
                <w:rFonts w:ascii="Arial" w:hAnsi="Arial" w:cs="Arial"/>
                <w:sz w:val="18"/>
                <w:szCs w:val="18"/>
              </w:rPr>
            </w:pPr>
            <w:r w:rsidRPr="00AE5E11">
              <w:rPr>
                <w:rFonts w:ascii="Arial" w:hAnsi="Arial" w:cs="Arial"/>
                <w:sz w:val="18"/>
                <w:szCs w:val="18"/>
              </w:rPr>
              <w:t>Historic England funding grant compliance.</w:t>
            </w:r>
          </w:p>
        </w:tc>
        <w:tc>
          <w:tcPr>
            <w:tcW w:w="2410" w:type="dxa"/>
            <w:gridSpan w:val="6"/>
            <w:vAlign w:val="center"/>
          </w:tcPr>
          <w:p w14:paraId="29C22319" w14:textId="418B7873" w:rsidR="00AE5E11" w:rsidRPr="006E571F" w:rsidRDefault="00E4147A" w:rsidP="00B45E04">
            <w:pPr>
              <w:rPr>
                <w:rFonts w:ascii="Arial" w:hAnsi="Arial" w:cs="Arial"/>
                <w:sz w:val="18"/>
                <w:szCs w:val="18"/>
              </w:rPr>
            </w:pPr>
            <w:r w:rsidRPr="00E4147A">
              <w:rPr>
                <w:rFonts w:ascii="Arial" w:hAnsi="Arial" w:cs="Arial"/>
                <w:sz w:val="18"/>
                <w:szCs w:val="18"/>
              </w:rPr>
              <w:t>The planned start date for works involving the Historic England Grant have shifted from Oct to Nov</w:t>
            </w:r>
            <w:r w:rsidR="00E4481A">
              <w:rPr>
                <w:rFonts w:ascii="Arial" w:hAnsi="Arial" w:cs="Arial"/>
                <w:sz w:val="18"/>
                <w:szCs w:val="18"/>
              </w:rPr>
              <w:t xml:space="preserve"> potentially impacting on the fund deadlines.</w:t>
            </w:r>
          </w:p>
        </w:tc>
        <w:tc>
          <w:tcPr>
            <w:tcW w:w="855" w:type="dxa"/>
            <w:gridSpan w:val="2"/>
            <w:tcBorders>
              <w:bottom w:val="single" w:sz="2" w:space="0" w:color="A6A6A6" w:themeColor="background1" w:themeShade="A6"/>
            </w:tcBorders>
            <w:shd w:val="clear" w:color="auto" w:fill="FFC000"/>
            <w:vAlign w:val="center"/>
          </w:tcPr>
          <w:p w14:paraId="17C934A6" w14:textId="1591480D" w:rsidR="00AE5E11" w:rsidRPr="006E571F" w:rsidRDefault="006A0554" w:rsidP="00834BDB">
            <w:pPr>
              <w:spacing w:line="276" w:lineRule="auto"/>
              <w:jc w:val="center"/>
              <w:rPr>
                <w:rFonts w:ascii="Arial" w:hAnsi="Arial" w:cs="Arial"/>
                <w:sz w:val="18"/>
                <w:szCs w:val="18"/>
              </w:rPr>
            </w:pPr>
            <w:r>
              <w:rPr>
                <w:rFonts w:ascii="Arial" w:hAnsi="Arial" w:cs="Arial"/>
                <w:sz w:val="18"/>
                <w:szCs w:val="18"/>
              </w:rPr>
              <w:t>A</w:t>
            </w:r>
          </w:p>
        </w:tc>
        <w:tc>
          <w:tcPr>
            <w:tcW w:w="1275" w:type="dxa"/>
            <w:gridSpan w:val="6"/>
            <w:vAlign w:val="center"/>
          </w:tcPr>
          <w:p w14:paraId="1CF5917C" w14:textId="2DAAD013" w:rsidR="00AE5E11" w:rsidRPr="006E571F" w:rsidRDefault="00E4147A" w:rsidP="00834BDB">
            <w:pPr>
              <w:spacing w:line="276" w:lineRule="auto"/>
              <w:jc w:val="center"/>
              <w:rPr>
                <w:rFonts w:ascii="Arial" w:hAnsi="Arial" w:cs="Arial"/>
                <w:sz w:val="18"/>
                <w:szCs w:val="18"/>
              </w:rPr>
            </w:pPr>
            <w:r>
              <w:rPr>
                <w:rFonts w:ascii="Arial" w:hAnsi="Arial" w:cs="Arial"/>
                <w:sz w:val="18"/>
                <w:szCs w:val="18"/>
              </w:rPr>
              <w:t>Funding</w:t>
            </w:r>
          </w:p>
        </w:tc>
        <w:tc>
          <w:tcPr>
            <w:tcW w:w="3261" w:type="dxa"/>
            <w:gridSpan w:val="14"/>
            <w:vAlign w:val="center"/>
          </w:tcPr>
          <w:p w14:paraId="13DAF8F9" w14:textId="64EB1C74" w:rsidR="00AE5E11" w:rsidRPr="006E571F" w:rsidRDefault="00F11C87" w:rsidP="000E6D07">
            <w:pPr>
              <w:rPr>
                <w:rFonts w:ascii="Arial" w:hAnsi="Arial" w:cs="Arial"/>
                <w:sz w:val="18"/>
                <w:szCs w:val="18"/>
              </w:rPr>
            </w:pPr>
            <w:r>
              <w:rPr>
                <w:rFonts w:ascii="Arial" w:hAnsi="Arial" w:cs="Arial"/>
                <w:sz w:val="18"/>
                <w:szCs w:val="18"/>
              </w:rPr>
              <w:t>Remaining risk is to provide HE with Crown Post Truss designs/ install methodology</w:t>
            </w:r>
            <w:r w:rsidR="00531A58">
              <w:rPr>
                <w:rFonts w:ascii="Arial" w:hAnsi="Arial" w:cs="Arial"/>
                <w:sz w:val="18"/>
                <w:szCs w:val="18"/>
              </w:rPr>
              <w:t>.</w:t>
            </w:r>
          </w:p>
        </w:tc>
        <w:tc>
          <w:tcPr>
            <w:tcW w:w="1279" w:type="dxa"/>
            <w:gridSpan w:val="2"/>
            <w:vAlign w:val="center"/>
          </w:tcPr>
          <w:p w14:paraId="528E2167" w14:textId="55F82136" w:rsidR="00AE5E11" w:rsidRPr="006E571F" w:rsidRDefault="003D2ECB" w:rsidP="003D2ECB">
            <w:pPr>
              <w:spacing w:line="276" w:lineRule="auto"/>
              <w:jc w:val="center"/>
              <w:rPr>
                <w:rFonts w:ascii="Arial" w:hAnsi="Arial" w:cs="Arial"/>
                <w:sz w:val="18"/>
                <w:szCs w:val="18"/>
              </w:rPr>
            </w:pPr>
            <w:r w:rsidRPr="003D2ECB">
              <w:rPr>
                <w:rFonts w:ascii="Arial" w:hAnsi="Arial" w:cs="Arial"/>
                <w:sz w:val="18"/>
                <w:szCs w:val="18"/>
              </w:rPr>
              <w:t>0</w:t>
            </w:r>
            <w:r w:rsidR="00F11C87">
              <w:rPr>
                <w:rFonts w:ascii="Arial" w:hAnsi="Arial" w:cs="Arial"/>
                <w:sz w:val="18"/>
                <w:szCs w:val="18"/>
              </w:rPr>
              <w:t>2</w:t>
            </w:r>
            <w:r w:rsidRPr="003D2ECB">
              <w:rPr>
                <w:rFonts w:ascii="Arial" w:hAnsi="Arial" w:cs="Arial"/>
                <w:sz w:val="18"/>
                <w:szCs w:val="18"/>
              </w:rPr>
              <w:t>/0</w:t>
            </w:r>
            <w:r w:rsidR="00F11C87">
              <w:rPr>
                <w:rFonts w:ascii="Arial" w:hAnsi="Arial" w:cs="Arial"/>
                <w:sz w:val="18"/>
                <w:szCs w:val="18"/>
              </w:rPr>
              <w:t>4</w:t>
            </w:r>
            <w:r w:rsidRPr="003D2ECB">
              <w:rPr>
                <w:rFonts w:ascii="Arial" w:hAnsi="Arial" w:cs="Arial"/>
                <w:sz w:val="18"/>
                <w:szCs w:val="18"/>
              </w:rPr>
              <w:t>/2026</w:t>
            </w:r>
          </w:p>
        </w:tc>
      </w:tr>
      <w:tr w:rsidR="003D2ECB" w:rsidRPr="00936C15" w14:paraId="5C5FF20D" w14:textId="77777777" w:rsidTr="00F05E09">
        <w:trPr>
          <w:trHeight w:val="1050"/>
        </w:trPr>
        <w:tc>
          <w:tcPr>
            <w:tcW w:w="704" w:type="dxa"/>
            <w:gridSpan w:val="2"/>
            <w:vAlign w:val="center"/>
          </w:tcPr>
          <w:p w14:paraId="6249FC43" w14:textId="22D09846" w:rsidR="003D2ECB" w:rsidRDefault="003D2ECB" w:rsidP="003D2ECB">
            <w:pPr>
              <w:spacing w:line="276" w:lineRule="auto"/>
              <w:jc w:val="center"/>
              <w:rPr>
                <w:rFonts w:ascii="Arial" w:hAnsi="Arial" w:cs="Arial"/>
                <w:sz w:val="18"/>
                <w:szCs w:val="18"/>
              </w:rPr>
            </w:pPr>
            <w:r>
              <w:rPr>
                <w:rFonts w:ascii="Arial" w:hAnsi="Arial" w:cs="Arial"/>
                <w:sz w:val="18"/>
                <w:szCs w:val="18"/>
              </w:rPr>
              <w:t>79</w:t>
            </w:r>
          </w:p>
        </w:tc>
        <w:tc>
          <w:tcPr>
            <w:tcW w:w="1273" w:type="dxa"/>
            <w:gridSpan w:val="4"/>
            <w:vAlign w:val="center"/>
          </w:tcPr>
          <w:p w14:paraId="4B5F7A85" w14:textId="5A0D64E0" w:rsidR="003D2ECB" w:rsidRPr="00AE5E11" w:rsidRDefault="003D2ECB" w:rsidP="003D2ECB">
            <w:pPr>
              <w:spacing w:line="276" w:lineRule="auto"/>
              <w:jc w:val="center"/>
              <w:rPr>
                <w:rFonts w:ascii="Arial" w:hAnsi="Arial" w:cs="Arial"/>
                <w:sz w:val="18"/>
                <w:szCs w:val="18"/>
              </w:rPr>
            </w:pPr>
            <w:r>
              <w:rPr>
                <w:rFonts w:ascii="Arial" w:hAnsi="Arial" w:cs="Arial"/>
                <w:sz w:val="18"/>
                <w:szCs w:val="18"/>
              </w:rPr>
              <w:t>Planning &amp; L</w:t>
            </w:r>
            <w:r w:rsidR="003211E3">
              <w:rPr>
                <w:rFonts w:ascii="Arial" w:hAnsi="Arial" w:cs="Arial"/>
                <w:sz w:val="18"/>
                <w:szCs w:val="18"/>
              </w:rPr>
              <w:t xml:space="preserve">isted </w:t>
            </w:r>
            <w:r>
              <w:rPr>
                <w:rFonts w:ascii="Arial" w:hAnsi="Arial" w:cs="Arial"/>
                <w:sz w:val="18"/>
                <w:szCs w:val="18"/>
              </w:rPr>
              <w:t>B</w:t>
            </w:r>
            <w:r w:rsidR="003211E3">
              <w:rPr>
                <w:rFonts w:ascii="Arial" w:hAnsi="Arial" w:cs="Arial"/>
                <w:sz w:val="18"/>
                <w:szCs w:val="18"/>
              </w:rPr>
              <w:t>uilding</w:t>
            </w:r>
            <w:r>
              <w:rPr>
                <w:rFonts w:ascii="Arial" w:hAnsi="Arial" w:cs="Arial"/>
                <w:sz w:val="18"/>
                <w:szCs w:val="18"/>
              </w:rPr>
              <w:t xml:space="preserve"> discharge notices</w:t>
            </w:r>
          </w:p>
        </w:tc>
        <w:tc>
          <w:tcPr>
            <w:tcW w:w="2410" w:type="dxa"/>
            <w:gridSpan w:val="6"/>
            <w:vAlign w:val="center"/>
          </w:tcPr>
          <w:p w14:paraId="28EC148A" w14:textId="7E0F55B5" w:rsidR="003D2ECB" w:rsidRPr="00E4147A" w:rsidRDefault="003D2ECB" w:rsidP="003D2ECB">
            <w:pPr>
              <w:rPr>
                <w:rFonts w:ascii="Arial" w:hAnsi="Arial" w:cs="Arial"/>
                <w:sz w:val="18"/>
                <w:szCs w:val="18"/>
              </w:rPr>
            </w:pPr>
            <w:r w:rsidRPr="00FF10B0">
              <w:rPr>
                <w:rFonts w:ascii="Arial" w:hAnsi="Arial" w:cs="Arial"/>
                <w:sz w:val="18"/>
                <w:szCs w:val="18"/>
              </w:rPr>
              <w:t>While trying to discharge some condition discharge applications the planners have noted that the team cannot discharge conditions while trying to vary an approved application. This could cause delay.</w:t>
            </w:r>
          </w:p>
        </w:tc>
        <w:tc>
          <w:tcPr>
            <w:tcW w:w="855" w:type="dxa"/>
            <w:gridSpan w:val="2"/>
            <w:tcBorders>
              <w:bottom w:val="single" w:sz="2" w:space="0" w:color="A6A6A6" w:themeColor="background1" w:themeShade="A6"/>
            </w:tcBorders>
            <w:shd w:val="clear" w:color="auto" w:fill="FFC000"/>
            <w:vAlign w:val="center"/>
          </w:tcPr>
          <w:p w14:paraId="03DCABE8" w14:textId="27C6ED7B" w:rsidR="003D2ECB" w:rsidRPr="006E571F" w:rsidRDefault="003D2ECB" w:rsidP="003D2ECB">
            <w:pPr>
              <w:spacing w:line="276" w:lineRule="auto"/>
              <w:jc w:val="center"/>
              <w:rPr>
                <w:rFonts w:ascii="Arial" w:hAnsi="Arial" w:cs="Arial"/>
                <w:sz w:val="18"/>
                <w:szCs w:val="18"/>
              </w:rPr>
            </w:pPr>
            <w:r>
              <w:rPr>
                <w:rFonts w:ascii="Arial" w:hAnsi="Arial" w:cs="Arial"/>
                <w:sz w:val="18"/>
                <w:szCs w:val="18"/>
              </w:rPr>
              <w:t>A</w:t>
            </w:r>
          </w:p>
        </w:tc>
        <w:tc>
          <w:tcPr>
            <w:tcW w:w="1275" w:type="dxa"/>
            <w:gridSpan w:val="6"/>
            <w:vAlign w:val="center"/>
          </w:tcPr>
          <w:p w14:paraId="43BB987B" w14:textId="77777777" w:rsidR="003D2ECB" w:rsidRDefault="003D2ECB" w:rsidP="003D2ECB">
            <w:pPr>
              <w:spacing w:line="276" w:lineRule="auto"/>
              <w:jc w:val="center"/>
              <w:rPr>
                <w:rFonts w:ascii="Arial" w:hAnsi="Arial" w:cs="Arial"/>
                <w:sz w:val="18"/>
                <w:szCs w:val="18"/>
              </w:rPr>
            </w:pPr>
          </w:p>
        </w:tc>
        <w:tc>
          <w:tcPr>
            <w:tcW w:w="3261" w:type="dxa"/>
            <w:gridSpan w:val="14"/>
            <w:vAlign w:val="center"/>
          </w:tcPr>
          <w:p w14:paraId="0ED57F2D" w14:textId="0C7EAD9B" w:rsidR="003D2ECB" w:rsidRDefault="003D2ECB" w:rsidP="003D2ECB">
            <w:pPr>
              <w:rPr>
                <w:rFonts w:ascii="Arial" w:hAnsi="Arial" w:cs="Arial"/>
                <w:sz w:val="18"/>
                <w:szCs w:val="18"/>
              </w:rPr>
            </w:pPr>
            <w:r w:rsidRPr="0047652B">
              <w:rPr>
                <w:rFonts w:ascii="Arial" w:hAnsi="Arial" w:cs="Arial"/>
                <w:sz w:val="18"/>
                <w:szCs w:val="18"/>
              </w:rPr>
              <w:t xml:space="preserve">Application to vary condition has now been approved. </w:t>
            </w:r>
            <w:r w:rsidR="00B92B27">
              <w:rPr>
                <w:rFonts w:ascii="Arial" w:hAnsi="Arial" w:cs="Arial"/>
                <w:sz w:val="18"/>
                <w:szCs w:val="18"/>
              </w:rPr>
              <w:t>T</w:t>
            </w:r>
            <w:r w:rsidRPr="0047652B">
              <w:rPr>
                <w:rFonts w:ascii="Arial" w:hAnsi="Arial" w:cs="Arial"/>
                <w:sz w:val="18"/>
                <w:szCs w:val="18"/>
              </w:rPr>
              <w:t xml:space="preserve">he design team </w:t>
            </w:r>
            <w:r w:rsidR="002D1966">
              <w:rPr>
                <w:rFonts w:ascii="Arial" w:hAnsi="Arial" w:cs="Arial"/>
                <w:sz w:val="18"/>
                <w:szCs w:val="18"/>
              </w:rPr>
              <w:t xml:space="preserve">continue </w:t>
            </w:r>
            <w:r w:rsidRPr="0047652B">
              <w:rPr>
                <w:rFonts w:ascii="Arial" w:hAnsi="Arial" w:cs="Arial"/>
                <w:sz w:val="18"/>
                <w:szCs w:val="18"/>
              </w:rPr>
              <w:t>working to discharge other conditions to minimise any delay to programme.</w:t>
            </w:r>
          </w:p>
        </w:tc>
        <w:tc>
          <w:tcPr>
            <w:tcW w:w="1279" w:type="dxa"/>
            <w:gridSpan w:val="2"/>
            <w:vAlign w:val="center"/>
          </w:tcPr>
          <w:p w14:paraId="2F7CA8AE" w14:textId="5E5F68DF" w:rsidR="003D2ECB" w:rsidRPr="006E571F" w:rsidRDefault="003D2ECB" w:rsidP="003D2ECB">
            <w:pPr>
              <w:spacing w:line="276" w:lineRule="auto"/>
              <w:jc w:val="center"/>
              <w:rPr>
                <w:rFonts w:ascii="Arial" w:hAnsi="Arial" w:cs="Arial"/>
                <w:sz w:val="18"/>
                <w:szCs w:val="18"/>
              </w:rPr>
            </w:pPr>
            <w:r w:rsidRPr="003E4BD6">
              <w:rPr>
                <w:rFonts w:ascii="Arial" w:hAnsi="Arial" w:cs="Arial"/>
                <w:sz w:val="18"/>
                <w:szCs w:val="18"/>
              </w:rPr>
              <w:t>0</w:t>
            </w:r>
            <w:r w:rsidR="00531A58">
              <w:rPr>
                <w:rFonts w:ascii="Arial" w:hAnsi="Arial" w:cs="Arial"/>
                <w:sz w:val="18"/>
                <w:szCs w:val="18"/>
              </w:rPr>
              <w:t>2</w:t>
            </w:r>
            <w:r w:rsidRPr="003E4BD6">
              <w:rPr>
                <w:rFonts w:ascii="Arial" w:hAnsi="Arial" w:cs="Arial"/>
                <w:sz w:val="18"/>
                <w:szCs w:val="18"/>
              </w:rPr>
              <w:t>/0</w:t>
            </w:r>
            <w:r w:rsidR="00531A58">
              <w:rPr>
                <w:rFonts w:ascii="Arial" w:hAnsi="Arial" w:cs="Arial"/>
                <w:sz w:val="18"/>
                <w:szCs w:val="18"/>
              </w:rPr>
              <w:t>4</w:t>
            </w:r>
            <w:r w:rsidRPr="003E4BD6">
              <w:rPr>
                <w:rFonts w:ascii="Arial" w:hAnsi="Arial" w:cs="Arial"/>
                <w:sz w:val="18"/>
                <w:szCs w:val="18"/>
              </w:rPr>
              <w:t>/2026</w:t>
            </w:r>
          </w:p>
        </w:tc>
      </w:tr>
      <w:tr w:rsidR="003D2ECB" w:rsidRPr="00936C15" w14:paraId="3A803E53" w14:textId="77777777" w:rsidTr="00F05E09">
        <w:trPr>
          <w:trHeight w:val="1050"/>
        </w:trPr>
        <w:tc>
          <w:tcPr>
            <w:tcW w:w="704" w:type="dxa"/>
            <w:gridSpan w:val="2"/>
            <w:vAlign w:val="center"/>
          </w:tcPr>
          <w:p w14:paraId="3682F206" w14:textId="2FC4EB61" w:rsidR="003D2ECB" w:rsidRDefault="003D2ECB" w:rsidP="003D2ECB">
            <w:pPr>
              <w:spacing w:line="276" w:lineRule="auto"/>
              <w:jc w:val="center"/>
              <w:rPr>
                <w:rFonts w:ascii="Arial" w:hAnsi="Arial" w:cs="Arial"/>
                <w:sz w:val="18"/>
                <w:szCs w:val="18"/>
              </w:rPr>
            </w:pPr>
            <w:r w:rsidRPr="00EA480C">
              <w:rPr>
                <w:rFonts w:ascii="Arial" w:hAnsi="Arial" w:cs="Arial"/>
                <w:sz w:val="18"/>
                <w:szCs w:val="18"/>
              </w:rPr>
              <w:t>61</w:t>
            </w:r>
          </w:p>
        </w:tc>
        <w:tc>
          <w:tcPr>
            <w:tcW w:w="1273" w:type="dxa"/>
            <w:gridSpan w:val="4"/>
            <w:vAlign w:val="center"/>
          </w:tcPr>
          <w:p w14:paraId="588BAB24" w14:textId="72D6DA6A" w:rsidR="003D2ECB" w:rsidRPr="00AE5E11" w:rsidRDefault="002D1966" w:rsidP="003D2ECB">
            <w:pPr>
              <w:spacing w:line="276" w:lineRule="auto"/>
              <w:jc w:val="center"/>
              <w:rPr>
                <w:rFonts w:ascii="Arial" w:hAnsi="Arial" w:cs="Arial"/>
                <w:sz w:val="18"/>
                <w:szCs w:val="18"/>
              </w:rPr>
            </w:pPr>
            <w:r>
              <w:rPr>
                <w:rFonts w:ascii="Arial" w:hAnsi="Arial" w:cs="Arial"/>
                <w:sz w:val="18"/>
                <w:szCs w:val="18"/>
              </w:rPr>
              <w:t xml:space="preserve">Historic </w:t>
            </w:r>
            <w:r w:rsidR="003D2ECB">
              <w:rPr>
                <w:rFonts w:ascii="Arial" w:hAnsi="Arial" w:cs="Arial"/>
                <w:sz w:val="18"/>
                <w:szCs w:val="18"/>
              </w:rPr>
              <w:t>Timber</w:t>
            </w:r>
            <w:r w:rsidR="00B92B27">
              <w:rPr>
                <w:rFonts w:ascii="Arial" w:hAnsi="Arial" w:cs="Arial"/>
                <w:sz w:val="18"/>
                <w:szCs w:val="18"/>
              </w:rPr>
              <w:t xml:space="preserve"> </w:t>
            </w:r>
            <w:r>
              <w:rPr>
                <w:rFonts w:ascii="Arial" w:hAnsi="Arial" w:cs="Arial"/>
                <w:sz w:val="18"/>
                <w:szCs w:val="18"/>
              </w:rPr>
              <w:t>(structural/ degradation</w:t>
            </w:r>
            <w:r w:rsidR="003D2ECB">
              <w:rPr>
                <w:rFonts w:ascii="Arial" w:hAnsi="Arial" w:cs="Arial"/>
                <w:sz w:val="18"/>
                <w:szCs w:val="18"/>
              </w:rPr>
              <w:t xml:space="preserve"> status</w:t>
            </w:r>
          </w:p>
        </w:tc>
        <w:tc>
          <w:tcPr>
            <w:tcW w:w="2410" w:type="dxa"/>
            <w:gridSpan w:val="6"/>
            <w:vAlign w:val="center"/>
          </w:tcPr>
          <w:p w14:paraId="0131718D" w14:textId="3D578760" w:rsidR="003D2ECB" w:rsidRPr="00FF10B0" w:rsidRDefault="003D2ECB" w:rsidP="003D2ECB">
            <w:pPr>
              <w:rPr>
                <w:rFonts w:ascii="Arial" w:hAnsi="Arial" w:cs="Arial"/>
                <w:sz w:val="18"/>
                <w:szCs w:val="18"/>
              </w:rPr>
            </w:pPr>
            <w:r w:rsidRPr="00EA480C">
              <w:rPr>
                <w:rFonts w:ascii="Arial" w:hAnsi="Arial" w:cs="Arial"/>
                <w:sz w:val="18"/>
                <w:szCs w:val="18"/>
              </w:rPr>
              <w:t>Guildhall site timber in roof structures are in poor condition resulting in additional repair / replacement works. Infestation risk on timber beam in undercroft.</w:t>
            </w:r>
          </w:p>
        </w:tc>
        <w:tc>
          <w:tcPr>
            <w:tcW w:w="855" w:type="dxa"/>
            <w:gridSpan w:val="2"/>
            <w:tcBorders>
              <w:bottom w:val="single" w:sz="2" w:space="0" w:color="A6A6A6" w:themeColor="background1" w:themeShade="A6"/>
            </w:tcBorders>
            <w:shd w:val="clear" w:color="auto" w:fill="FFC000"/>
            <w:vAlign w:val="center"/>
          </w:tcPr>
          <w:p w14:paraId="60DDF028" w14:textId="354458D0" w:rsidR="003D2ECB" w:rsidRDefault="003D2ECB" w:rsidP="003D2ECB">
            <w:pPr>
              <w:spacing w:line="276" w:lineRule="auto"/>
              <w:jc w:val="center"/>
              <w:rPr>
                <w:rFonts w:ascii="Arial" w:hAnsi="Arial" w:cs="Arial"/>
                <w:sz w:val="18"/>
                <w:szCs w:val="18"/>
              </w:rPr>
            </w:pPr>
            <w:r>
              <w:rPr>
                <w:rFonts w:ascii="Arial" w:hAnsi="Arial" w:cs="Arial"/>
                <w:sz w:val="18"/>
                <w:szCs w:val="18"/>
              </w:rPr>
              <w:t>A</w:t>
            </w:r>
          </w:p>
        </w:tc>
        <w:tc>
          <w:tcPr>
            <w:tcW w:w="1275" w:type="dxa"/>
            <w:gridSpan w:val="6"/>
            <w:vAlign w:val="center"/>
          </w:tcPr>
          <w:p w14:paraId="3D5328BE" w14:textId="77777777" w:rsidR="003D2ECB" w:rsidRDefault="003D2ECB" w:rsidP="003D2ECB">
            <w:pPr>
              <w:spacing w:line="276" w:lineRule="auto"/>
              <w:jc w:val="center"/>
              <w:rPr>
                <w:rFonts w:ascii="Arial" w:hAnsi="Arial" w:cs="Arial"/>
                <w:sz w:val="18"/>
                <w:szCs w:val="18"/>
              </w:rPr>
            </w:pPr>
          </w:p>
        </w:tc>
        <w:tc>
          <w:tcPr>
            <w:tcW w:w="3261" w:type="dxa"/>
            <w:gridSpan w:val="14"/>
            <w:vAlign w:val="center"/>
          </w:tcPr>
          <w:p w14:paraId="162AFDD4" w14:textId="6A21B138" w:rsidR="003D2ECB" w:rsidRPr="00EA480C" w:rsidRDefault="003D2ECB" w:rsidP="003D2ECB">
            <w:pPr>
              <w:rPr>
                <w:rFonts w:ascii="Arial" w:hAnsi="Arial" w:cs="Arial"/>
                <w:sz w:val="18"/>
                <w:szCs w:val="18"/>
              </w:rPr>
            </w:pPr>
            <w:r w:rsidRPr="00EA480C">
              <w:rPr>
                <w:rFonts w:ascii="Arial" w:hAnsi="Arial" w:cs="Arial"/>
                <w:sz w:val="18"/>
                <w:szCs w:val="18"/>
              </w:rPr>
              <w:t xml:space="preserve">Timber surveys now completed to all areas other than </w:t>
            </w:r>
            <w:r w:rsidRPr="00D9054C">
              <w:rPr>
                <w:rFonts w:ascii="Arial" w:hAnsi="Arial" w:cs="Arial"/>
                <w:sz w:val="18"/>
                <w:szCs w:val="18"/>
              </w:rPr>
              <w:t>GH roof. Final area will be completed on</w:t>
            </w:r>
            <w:r w:rsidR="00D9054C" w:rsidRPr="00D9054C">
              <w:rPr>
                <w:rFonts w:ascii="Arial" w:hAnsi="Arial" w:cs="Arial"/>
                <w:sz w:val="18"/>
                <w:szCs w:val="18"/>
              </w:rPr>
              <w:t>c</w:t>
            </w:r>
            <w:r w:rsidRPr="00D9054C">
              <w:rPr>
                <w:rFonts w:ascii="Arial" w:hAnsi="Arial" w:cs="Arial"/>
                <w:sz w:val="18"/>
                <w:szCs w:val="18"/>
              </w:rPr>
              <w:t>e MCL have installed crash deck to guildhall area.</w:t>
            </w:r>
            <w:r w:rsidRPr="00EA480C">
              <w:rPr>
                <w:rFonts w:ascii="Arial" w:hAnsi="Arial" w:cs="Arial"/>
                <w:sz w:val="18"/>
                <w:szCs w:val="18"/>
              </w:rPr>
              <w:t xml:space="preserve"> </w:t>
            </w:r>
          </w:p>
          <w:p w14:paraId="52A68D44" w14:textId="77777777" w:rsidR="003D2ECB" w:rsidRDefault="003D2ECB" w:rsidP="003D2ECB">
            <w:pPr>
              <w:rPr>
                <w:rFonts w:ascii="Arial" w:hAnsi="Arial" w:cs="Arial"/>
                <w:sz w:val="18"/>
                <w:szCs w:val="18"/>
              </w:rPr>
            </w:pPr>
            <w:r w:rsidRPr="00EA480C">
              <w:rPr>
                <w:rFonts w:ascii="Arial" w:hAnsi="Arial" w:cs="Arial"/>
                <w:sz w:val="18"/>
                <w:szCs w:val="18"/>
              </w:rPr>
              <w:t>Specialist areas are also under review by timber specialist.</w:t>
            </w:r>
          </w:p>
          <w:p w14:paraId="3A4EC9C8" w14:textId="09AF2382" w:rsidR="002D1966" w:rsidRPr="0047652B" w:rsidRDefault="002D1966" w:rsidP="003D2ECB">
            <w:pPr>
              <w:rPr>
                <w:rFonts w:ascii="Arial" w:hAnsi="Arial" w:cs="Arial"/>
                <w:sz w:val="18"/>
                <w:szCs w:val="18"/>
              </w:rPr>
            </w:pPr>
            <w:r w:rsidRPr="00D9054C">
              <w:rPr>
                <w:rFonts w:ascii="Arial" w:hAnsi="Arial" w:cs="Arial"/>
                <w:sz w:val="18"/>
                <w:szCs w:val="18"/>
              </w:rPr>
              <w:t xml:space="preserve">Degradation levels in Guildhall main historic floor timers are greater than first thought. Design review and potential amendments </w:t>
            </w:r>
            <w:r>
              <w:rPr>
                <w:rFonts w:ascii="Arial" w:hAnsi="Arial" w:cs="Arial"/>
                <w:sz w:val="18"/>
                <w:szCs w:val="18"/>
              </w:rPr>
              <w:t xml:space="preserve">to scheme to protect/ provide on-going future access under consideration at what could be additional costs. </w:t>
            </w:r>
          </w:p>
        </w:tc>
        <w:tc>
          <w:tcPr>
            <w:tcW w:w="1279" w:type="dxa"/>
            <w:gridSpan w:val="2"/>
            <w:vAlign w:val="center"/>
          </w:tcPr>
          <w:p w14:paraId="7B9FBF71" w14:textId="55884168" w:rsidR="003D2ECB" w:rsidRPr="006E571F" w:rsidRDefault="003D2ECB" w:rsidP="003D2ECB">
            <w:pPr>
              <w:spacing w:line="276" w:lineRule="auto"/>
              <w:jc w:val="center"/>
              <w:rPr>
                <w:rFonts w:ascii="Arial" w:hAnsi="Arial" w:cs="Arial"/>
                <w:sz w:val="18"/>
                <w:szCs w:val="18"/>
              </w:rPr>
            </w:pPr>
            <w:r w:rsidRPr="003E4BD6">
              <w:rPr>
                <w:rFonts w:ascii="Arial" w:hAnsi="Arial" w:cs="Arial"/>
                <w:sz w:val="18"/>
                <w:szCs w:val="18"/>
              </w:rPr>
              <w:t>0</w:t>
            </w:r>
            <w:r w:rsidR="00531A58">
              <w:rPr>
                <w:rFonts w:ascii="Arial" w:hAnsi="Arial" w:cs="Arial"/>
                <w:sz w:val="18"/>
                <w:szCs w:val="18"/>
              </w:rPr>
              <w:t>2</w:t>
            </w:r>
            <w:r w:rsidRPr="003E4BD6">
              <w:rPr>
                <w:rFonts w:ascii="Arial" w:hAnsi="Arial" w:cs="Arial"/>
                <w:sz w:val="18"/>
                <w:szCs w:val="18"/>
              </w:rPr>
              <w:t>/0</w:t>
            </w:r>
            <w:r w:rsidR="00531A58">
              <w:rPr>
                <w:rFonts w:ascii="Arial" w:hAnsi="Arial" w:cs="Arial"/>
                <w:sz w:val="18"/>
                <w:szCs w:val="18"/>
              </w:rPr>
              <w:t>4</w:t>
            </w:r>
            <w:r w:rsidRPr="003E4BD6">
              <w:rPr>
                <w:rFonts w:ascii="Arial" w:hAnsi="Arial" w:cs="Arial"/>
                <w:sz w:val="18"/>
                <w:szCs w:val="18"/>
              </w:rPr>
              <w:t>/2026</w:t>
            </w:r>
          </w:p>
        </w:tc>
      </w:tr>
      <w:tr w:rsidR="00834BDB" w:rsidRPr="00936C15" w14:paraId="5B9032A8" w14:textId="77777777" w:rsidTr="008A2409">
        <w:tc>
          <w:tcPr>
            <w:tcW w:w="11057" w:type="dxa"/>
            <w:gridSpan w:val="36"/>
            <w:tcBorders>
              <w:top w:val="single" w:sz="4" w:space="0" w:color="ADADAD" w:themeColor="background2" w:themeShade="BF"/>
              <w:left w:val="nil"/>
              <w:bottom w:val="single" w:sz="4" w:space="0" w:color="ADADAD" w:themeColor="background2" w:themeShade="BF"/>
              <w:right w:val="nil"/>
            </w:tcBorders>
            <w:shd w:val="clear" w:color="auto" w:fill="FFFFFF" w:themeFill="background1"/>
          </w:tcPr>
          <w:p w14:paraId="6A084D73" w14:textId="3B51D136" w:rsidR="00834BDB" w:rsidRPr="00936C15" w:rsidRDefault="00834BDB" w:rsidP="00A91466">
            <w:pPr>
              <w:spacing w:line="276" w:lineRule="auto"/>
              <w:rPr>
                <w:rFonts w:ascii="Arial" w:hAnsi="Arial" w:cs="Arial"/>
                <w:b/>
                <w:bCs/>
                <w:sz w:val="18"/>
                <w:szCs w:val="18"/>
              </w:rPr>
            </w:pPr>
            <w:r w:rsidRPr="00936C15">
              <w:rPr>
                <w:rFonts w:ascii="Arial" w:hAnsi="Arial" w:cs="Arial"/>
              </w:rPr>
              <w:lastRenderedPageBreak/>
              <w:br w:type="page"/>
            </w:r>
          </w:p>
        </w:tc>
      </w:tr>
      <w:tr w:rsidR="00834BDB" w:rsidRPr="00936C15" w14:paraId="1F544232" w14:textId="77777777" w:rsidTr="008A2409">
        <w:tc>
          <w:tcPr>
            <w:tcW w:w="11057" w:type="dxa"/>
            <w:gridSpan w:val="36"/>
            <w:tcBorders>
              <w:top w:val="single" w:sz="4" w:space="0" w:color="ADADAD" w:themeColor="background2" w:themeShade="BF"/>
              <w:bottom w:val="single" w:sz="4" w:space="0" w:color="ADADAD" w:themeColor="background2" w:themeShade="BF"/>
            </w:tcBorders>
            <w:shd w:val="clear" w:color="auto" w:fill="FFE6BE"/>
          </w:tcPr>
          <w:p w14:paraId="509FD8FD" w14:textId="2D3EFB39" w:rsidR="00834BDB" w:rsidRPr="00936C15" w:rsidRDefault="00834BDB" w:rsidP="00834BDB">
            <w:pPr>
              <w:spacing w:line="276" w:lineRule="auto"/>
              <w:rPr>
                <w:rFonts w:ascii="Arial" w:hAnsi="Arial" w:cs="Arial"/>
                <w:b/>
                <w:bCs/>
                <w:sz w:val="18"/>
                <w:szCs w:val="18"/>
              </w:rPr>
            </w:pPr>
            <w:r w:rsidRPr="00936C15">
              <w:rPr>
                <w:rFonts w:ascii="Arial" w:hAnsi="Arial" w:cs="Arial"/>
                <w:b/>
                <w:bCs/>
                <w:sz w:val="18"/>
                <w:szCs w:val="18"/>
              </w:rPr>
              <w:t>2.2 Key Issues [all red and increasing amber] – something that has happened</w:t>
            </w:r>
          </w:p>
        </w:tc>
      </w:tr>
      <w:tr w:rsidR="00834BDB" w:rsidRPr="00936C15" w14:paraId="2A2E9021" w14:textId="77777777" w:rsidTr="00F05E09">
        <w:tc>
          <w:tcPr>
            <w:tcW w:w="1269" w:type="dxa"/>
            <w:gridSpan w:val="5"/>
            <w:tcBorders>
              <w:top w:val="single" w:sz="4" w:space="0" w:color="ADADAD" w:themeColor="background2" w:themeShade="BF"/>
              <w:bottom w:val="single" w:sz="4" w:space="0" w:color="ADADAD" w:themeColor="background2" w:themeShade="BF"/>
            </w:tcBorders>
            <w:shd w:val="clear" w:color="auto" w:fill="EAF1F6"/>
          </w:tcPr>
          <w:p w14:paraId="35F5F60E" w14:textId="1EA3DD16" w:rsidR="00834BDB" w:rsidRPr="00936C15" w:rsidRDefault="00834BDB" w:rsidP="00834BDB">
            <w:pPr>
              <w:spacing w:line="276" w:lineRule="auto"/>
              <w:rPr>
                <w:rFonts w:ascii="Arial" w:hAnsi="Arial" w:cs="Arial"/>
                <w:b/>
                <w:bCs/>
                <w:sz w:val="18"/>
                <w:szCs w:val="18"/>
              </w:rPr>
            </w:pPr>
            <w:r w:rsidRPr="00936C15">
              <w:rPr>
                <w:rFonts w:ascii="Arial" w:hAnsi="Arial" w:cs="Arial"/>
                <w:b/>
                <w:bCs/>
                <w:sz w:val="18"/>
                <w:szCs w:val="18"/>
              </w:rPr>
              <w:t>Issue ID</w:t>
            </w:r>
          </w:p>
        </w:tc>
        <w:tc>
          <w:tcPr>
            <w:tcW w:w="1275" w:type="dxa"/>
            <w:gridSpan w:val="3"/>
            <w:tcBorders>
              <w:top w:val="single" w:sz="4" w:space="0" w:color="ADADAD" w:themeColor="background2" w:themeShade="BF"/>
              <w:bottom w:val="single" w:sz="4" w:space="0" w:color="ADADAD" w:themeColor="background2" w:themeShade="BF"/>
            </w:tcBorders>
            <w:shd w:val="clear" w:color="auto" w:fill="EAF1F6"/>
          </w:tcPr>
          <w:p w14:paraId="4C266680" w14:textId="7587BACE" w:rsidR="00834BDB" w:rsidRPr="00936C15" w:rsidRDefault="00834BDB" w:rsidP="00834BDB">
            <w:pPr>
              <w:spacing w:line="276" w:lineRule="auto"/>
              <w:rPr>
                <w:rFonts w:ascii="Arial" w:hAnsi="Arial" w:cs="Arial"/>
                <w:b/>
                <w:bCs/>
                <w:sz w:val="18"/>
                <w:szCs w:val="18"/>
              </w:rPr>
            </w:pPr>
            <w:r w:rsidRPr="00936C15">
              <w:rPr>
                <w:rFonts w:ascii="Arial" w:hAnsi="Arial" w:cs="Arial"/>
                <w:b/>
                <w:bCs/>
                <w:sz w:val="18"/>
                <w:szCs w:val="18"/>
              </w:rPr>
              <w:t>Issue Title</w:t>
            </w:r>
          </w:p>
        </w:tc>
        <w:tc>
          <w:tcPr>
            <w:tcW w:w="1843" w:type="dxa"/>
            <w:gridSpan w:val="4"/>
            <w:tcBorders>
              <w:top w:val="single" w:sz="4" w:space="0" w:color="ADADAD" w:themeColor="background2" w:themeShade="BF"/>
              <w:bottom w:val="single" w:sz="4" w:space="0" w:color="ADADAD" w:themeColor="background2" w:themeShade="BF"/>
            </w:tcBorders>
            <w:shd w:val="clear" w:color="auto" w:fill="EAF1F6"/>
          </w:tcPr>
          <w:p w14:paraId="6BB7676F" w14:textId="4E6984BE" w:rsidR="00834BDB" w:rsidRPr="00936C15" w:rsidRDefault="00834BDB" w:rsidP="00834BDB">
            <w:pPr>
              <w:spacing w:line="276" w:lineRule="auto"/>
              <w:rPr>
                <w:rFonts w:ascii="Arial" w:hAnsi="Arial" w:cs="Arial"/>
                <w:b/>
                <w:bCs/>
                <w:sz w:val="18"/>
                <w:szCs w:val="18"/>
              </w:rPr>
            </w:pPr>
            <w:r w:rsidRPr="00936C15">
              <w:rPr>
                <w:rFonts w:ascii="Arial" w:hAnsi="Arial" w:cs="Arial"/>
                <w:b/>
                <w:bCs/>
                <w:sz w:val="18"/>
                <w:szCs w:val="18"/>
              </w:rPr>
              <w:t>Description</w:t>
            </w:r>
          </w:p>
        </w:tc>
        <w:tc>
          <w:tcPr>
            <w:tcW w:w="1847" w:type="dxa"/>
            <w:gridSpan w:val="7"/>
            <w:tcBorders>
              <w:top w:val="single" w:sz="4" w:space="0" w:color="ADADAD" w:themeColor="background2" w:themeShade="BF"/>
              <w:bottom w:val="single" w:sz="4" w:space="0" w:color="ADADAD" w:themeColor="background2" w:themeShade="BF"/>
            </w:tcBorders>
            <w:shd w:val="clear" w:color="auto" w:fill="EAF1F6"/>
          </w:tcPr>
          <w:p w14:paraId="4D789725" w14:textId="6B4E2CC6" w:rsidR="00834BDB" w:rsidRPr="00936C15" w:rsidRDefault="00834BDB" w:rsidP="00834BDB">
            <w:pPr>
              <w:spacing w:line="276" w:lineRule="auto"/>
              <w:rPr>
                <w:rFonts w:ascii="Arial" w:hAnsi="Arial" w:cs="Arial"/>
                <w:b/>
                <w:bCs/>
                <w:sz w:val="18"/>
                <w:szCs w:val="18"/>
              </w:rPr>
            </w:pPr>
            <w:r w:rsidRPr="00936C15">
              <w:rPr>
                <w:rFonts w:ascii="Arial" w:hAnsi="Arial" w:cs="Arial"/>
                <w:b/>
                <w:bCs/>
                <w:sz w:val="18"/>
                <w:szCs w:val="18"/>
              </w:rPr>
              <w:t>RAG Status</w:t>
            </w:r>
          </w:p>
        </w:tc>
        <w:tc>
          <w:tcPr>
            <w:tcW w:w="992" w:type="dxa"/>
            <w:gridSpan w:val="5"/>
            <w:tcBorders>
              <w:top w:val="single" w:sz="4" w:space="0" w:color="ADADAD" w:themeColor="background2" w:themeShade="BF"/>
              <w:bottom w:val="single" w:sz="4" w:space="0" w:color="ADADAD" w:themeColor="background2" w:themeShade="BF"/>
            </w:tcBorders>
            <w:shd w:val="clear" w:color="auto" w:fill="EAF1F6"/>
          </w:tcPr>
          <w:p w14:paraId="505546EB" w14:textId="1AE19DE0" w:rsidR="00834BDB" w:rsidRPr="00936C15" w:rsidRDefault="00834BDB" w:rsidP="00834BDB">
            <w:pPr>
              <w:spacing w:line="276" w:lineRule="auto"/>
              <w:rPr>
                <w:rFonts w:ascii="Arial" w:hAnsi="Arial" w:cs="Arial"/>
                <w:b/>
                <w:bCs/>
                <w:sz w:val="18"/>
                <w:szCs w:val="18"/>
              </w:rPr>
            </w:pPr>
            <w:r w:rsidRPr="00936C15">
              <w:rPr>
                <w:rFonts w:ascii="Arial" w:hAnsi="Arial" w:cs="Arial"/>
                <w:b/>
                <w:bCs/>
                <w:sz w:val="18"/>
                <w:szCs w:val="18"/>
              </w:rPr>
              <w:t>Issue Type</w:t>
            </w:r>
          </w:p>
        </w:tc>
        <w:tc>
          <w:tcPr>
            <w:tcW w:w="1276" w:type="dxa"/>
            <w:gridSpan w:val="6"/>
            <w:tcBorders>
              <w:top w:val="single" w:sz="4" w:space="0" w:color="ADADAD" w:themeColor="background2" w:themeShade="BF"/>
              <w:bottom w:val="single" w:sz="4" w:space="0" w:color="ADADAD" w:themeColor="background2" w:themeShade="BF"/>
            </w:tcBorders>
            <w:shd w:val="clear" w:color="auto" w:fill="EAF1F6"/>
          </w:tcPr>
          <w:p w14:paraId="3455AB90" w14:textId="5CF10701" w:rsidR="00834BDB" w:rsidRPr="00936C15" w:rsidRDefault="00834BDB" w:rsidP="00834BDB">
            <w:pPr>
              <w:spacing w:line="276" w:lineRule="auto"/>
              <w:rPr>
                <w:rFonts w:ascii="Arial" w:hAnsi="Arial" w:cs="Arial"/>
                <w:b/>
                <w:bCs/>
                <w:sz w:val="18"/>
                <w:szCs w:val="18"/>
              </w:rPr>
            </w:pPr>
            <w:r w:rsidRPr="00936C15">
              <w:rPr>
                <w:rFonts w:ascii="Arial" w:hAnsi="Arial" w:cs="Arial"/>
                <w:b/>
                <w:bCs/>
                <w:sz w:val="18"/>
                <w:szCs w:val="18"/>
              </w:rPr>
              <w:t>Resolution Plan</w:t>
            </w:r>
          </w:p>
        </w:tc>
        <w:tc>
          <w:tcPr>
            <w:tcW w:w="2555" w:type="dxa"/>
            <w:gridSpan w:val="6"/>
            <w:tcBorders>
              <w:top w:val="single" w:sz="4" w:space="0" w:color="ADADAD" w:themeColor="background2" w:themeShade="BF"/>
              <w:bottom w:val="single" w:sz="4" w:space="0" w:color="ADADAD" w:themeColor="background2" w:themeShade="BF"/>
            </w:tcBorders>
            <w:shd w:val="clear" w:color="auto" w:fill="EAF1F6"/>
          </w:tcPr>
          <w:p w14:paraId="1C6357DE" w14:textId="46087A3F" w:rsidR="00834BDB" w:rsidRPr="00936C15" w:rsidRDefault="00834BDB" w:rsidP="00834BDB">
            <w:pPr>
              <w:spacing w:line="276" w:lineRule="auto"/>
              <w:rPr>
                <w:rFonts w:ascii="Arial" w:hAnsi="Arial" w:cs="Arial"/>
                <w:b/>
                <w:bCs/>
                <w:sz w:val="18"/>
                <w:szCs w:val="18"/>
              </w:rPr>
            </w:pPr>
            <w:r w:rsidRPr="00936C15">
              <w:rPr>
                <w:rFonts w:ascii="Arial" w:hAnsi="Arial" w:cs="Arial"/>
                <w:b/>
                <w:bCs/>
                <w:sz w:val="18"/>
                <w:szCs w:val="18"/>
              </w:rPr>
              <w:t>Dated Comments</w:t>
            </w:r>
          </w:p>
        </w:tc>
      </w:tr>
      <w:tr w:rsidR="00F05E09" w:rsidRPr="00936C15" w14:paraId="386AA511" w14:textId="77777777" w:rsidTr="00582E31">
        <w:tc>
          <w:tcPr>
            <w:tcW w:w="6234" w:type="dxa"/>
            <w:gridSpan w:val="19"/>
            <w:tcBorders>
              <w:top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FFFFFF" w:themeFill="background1"/>
          </w:tcPr>
          <w:p w14:paraId="2AC9219E" w14:textId="09A38242" w:rsidR="00F05E09" w:rsidRPr="00936C15" w:rsidRDefault="00F05E09" w:rsidP="00834BDB">
            <w:pPr>
              <w:spacing w:line="276" w:lineRule="auto"/>
              <w:rPr>
                <w:rFonts w:ascii="Arial" w:hAnsi="Arial" w:cs="Arial"/>
                <w:sz w:val="18"/>
                <w:szCs w:val="18"/>
              </w:rPr>
            </w:pPr>
            <w:r>
              <w:rPr>
                <w:rFonts w:ascii="Arial" w:hAnsi="Arial" w:cs="Arial"/>
                <w:sz w:val="18"/>
                <w:szCs w:val="18"/>
              </w:rPr>
              <w:t xml:space="preserve">Issues are being tracked separately due to the scale of this project </w:t>
            </w:r>
          </w:p>
        </w:tc>
        <w:tc>
          <w:tcPr>
            <w:tcW w:w="992" w:type="dxa"/>
            <w:gridSpan w:val="5"/>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FFFFFF" w:themeFill="background1"/>
          </w:tcPr>
          <w:p w14:paraId="6AA7F92B" w14:textId="450D5029" w:rsidR="00F05E09" w:rsidRPr="00936C15" w:rsidRDefault="00F05E09" w:rsidP="00834BDB">
            <w:pPr>
              <w:spacing w:line="276" w:lineRule="auto"/>
              <w:rPr>
                <w:rFonts w:ascii="Arial" w:hAnsi="Arial" w:cs="Arial"/>
                <w:sz w:val="18"/>
                <w:szCs w:val="18"/>
              </w:rPr>
            </w:pPr>
          </w:p>
        </w:tc>
        <w:tc>
          <w:tcPr>
            <w:tcW w:w="1276" w:type="dxa"/>
            <w:gridSpan w:val="6"/>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FFFFFF" w:themeFill="background1"/>
          </w:tcPr>
          <w:p w14:paraId="3DC0AF57" w14:textId="77777777" w:rsidR="00F05E09" w:rsidRPr="00936C15" w:rsidRDefault="00F05E09" w:rsidP="00834BDB">
            <w:pPr>
              <w:spacing w:line="276" w:lineRule="auto"/>
              <w:rPr>
                <w:rFonts w:ascii="Arial" w:hAnsi="Arial" w:cs="Arial"/>
                <w:sz w:val="18"/>
                <w:szCs w:val="18"/>
              </w:rPr>
            </w:pPr>
          </w:p>
        </w:tc>
        <w:tc>
          <w:tcPr>
            <w:tcW w:w="2555" w:type="dxa"/>
            <w:gridSpan w:val="6"/>
            <w:tcBorders>
              <w:top w:val="single" w:sz="4" w:space="0" w:color="ADADAD" w:themeColor="background2" w:themeShade="BF"/>
              <w:left w:val="single" w:sz="4" w:space="0" w:color="ADADAD" w:themeColor="background2" w:themeShade="BF"/>
              <w:bottom w:val="single" w:sz="4" w:space="0" w:color="ADADAD" w:themeColor="background2" w:themeShade="BF"/>
            </w:tcBorders>
            <w:shd w:val="clear" w:color="auto" w:fill="FFFFFF" w:themeFill="background1"/>
          </w:tcPr>
          <w:p w14:paraId="4B7A931D" w14:textId="181D793C" w:rsidR="00F05E09" w:rsidRPr="00936C15" w:rsidRDefault="00F05E09" w:rsidP="00834BDB">
            <w:pPr>
              <w:spacing w:line="276" w:lineRule="auto"/>
              <w:rPr>
                <w:rFonts w:ascii="Arial" w:hAnsi="Arial" w:cs="Arial"/>
                <w:sz w:val="18"/>
                <w:szCs w:val="18"/>
              </w:rPr>
            </w:pPr>
          </w:p>
        </w:tc>
      </w:tr>
      <w:tr w:rsidR="00834BDB" w:rsidRPr="00936C15" w14:paraId="71B61266" w14:textId="77777777" w:rsidTr="00F05E09">
        <w:trPr>
          <w:trHeight w:val="58"/>
        </w:trPr>
        <w:tc>
          <w:tcPr>
            <w:tcW w:w="2544" w:type="dxa"/>
            <w:gridSpan w:val="8"/>
            <w:tcBorders>
              <w:top w:val="single" w:sz="4" w:space="0" w:color="ADADAD" w:themeColor="background2" w:themeShade="BF"/>
              <w:left w:val="nil"/>
              <w:bottom w:val="single" w:sz="4" w:space="0" w:color="ADADAD" w:themeColor="background2" w:themeShade="BF"/>
              <w:right w:val="nil"/>
            </w:tcBorders>
          </w:tcPr>
          <w:p w14:paraId="6E4B40D5" w14:textId="77777777" w:rsidR="00834BDB" w:rsidRPr="00936C15" w:rsidRDefault="00834BDB" w:rsidP="00834BDB">
            <w:pPr>
              <w:spacing w:line="276" w:lineRule="auto"/>
              <w:rPr>
                <w:rFonts w:ascii="Arial" w:hAnsi="Arial" w:cs="Arial"/>
                <w:sz w:val="18"/>
                <w:szCs w:val="18"/>
              </w:rPr>
            </w:pPr>
          </w:p>
        </w:tc>
        <w:tc>
          <w:tcPr>
            <w:tcW w:w="5376" w:type="dxa"/>
            <w:gridSpan w:val="19"/>
            <w:tcBorders>
              <w:top w:val="single" w:sz="4" w:space="0" w:color="ADADAD" w:themeColor="background2" w:themeShade="BF"/>
              <w:left w:val="nil"/>
              <w:bottom w:val="single" w:sz="4" w:space="0" w:color="ADADAD" w:themeColor="background2" w:themeShade="BF"/>
              <w:right w:val="nil"/>
            </w:tcBorders>
          </w:tcPr>
          <w:p w14:paraId="58032C67" w14:textId="77777777" w:rsidR="00834BDB" w:rsidRPr="00936C15" w:rsidRDefault="00834BDB" w:rsidP="00834BDB">
            <w:pPr>
              <w:spacing w:line="276" w:lineRule="auto"/>
              <w:rPr>
                <w:rFonts w:ascii="Arial" w:hAnsi="Arial" w:cs="Arial"/>
                <w:sz w:val="18"/>
                <w:szCs w:val="18"/>
              </w:rPr>
            </w:pPr>
          </w:p>
        </w:tc>
        <w:tc>
          <w:tcPr>
            <w:tcW w:w="3137" w:type="dxa"/>
            <w:gridSpan w:val="9"/>
            <w:tcBorders>
              <w:top w:val="single" w:sz="4" w:space="0" w:color="ADADAD" w:themeColor="background2" w:themeShade="BF"/>
              <w:left w:val="nil"/>
              <w:bottom w:val="single" w:sz="4" w:space="0" w:color="ADADAD" w:themeColor="background2" w:themeShade="BF"/>
              <w:right w:val="nil"/>
            </w:tcBorders>
          </w:tcPr>
          <w:p w14:paraId="0CCB6388" w14:textId="2630B878" w:rsidR="00834BDB" w:rsidRPr="00936C15" w:rsidRDefault="00834BDB" w:rsidP="00834BDB">
            <w:pPr>
              <w:spacing w:line="276" w:lineRule="auto"/>
              <w:rPr>
                <w:rFonts w:ascii="Arial" w:hAnsi="Arial" w:cs="Arial"/>
                <w:sz w:val="18"/>
                <w:szCs w:val="18"/>
              </w:rPr>
            </w:pPr>
          </w:p>
        </w:tc>
      </w:tr>
      <w:tr w:rsidR="00834BDB" w:rsidRPr="00936C15" w14:paraId="00EE6B13" w14:textId="77777777" w:rsidTr="008A2409">
        <w:tc>
          <w:tcPr>
            <w:tcW w:w="11057" w:type="dxa"/>
            <w:gridSpan w:val="36"/>
            <w:tcBorders>
              <w:top w:val="single" w:sz="4" w:space="0" w:color="ADADAD" w:themeColor="background2" w:themeShade="BF"/>
              <w:bottom w:val="single" w:sz="4" w:space="0" w:color="ADADAD" w:themeColor="background2" w:themeShade="BF"/>
            </w:tcBorders>
            <w:shd w:val="clear" w:color="auto" w:fill="EAF1F6"/>
          </w:tcPr>
          <w:p w14:paraId="4A3C289A" w14:textId="7EC4C5B1" w:rsidR="00834BDB" w:rsidRPr="00936C15" w:rsidRDefault="00834BDB" w:rsidP="00834BDB">
            <w:pPr>
              <w:spacing w:line="276" w:lineRule="auto"/>
              <w:rPr>
                <w:rFonts w:ascii="Arial" w:hAnsi="Arial" w:cs="Arial"/>
                <w:b/>
                <w:bCs/>
                <w:sz w:val="18"/>
                <w:szCs w:val="18"/>
              </w:rPr>
            </w:pPr>
            <w:r w:rsidRPr="00936C15">
              <w:rPr>
                <w:rFonts w:ascii="Arial" w:hAnsi="Arial" w:cs="Arial"/>
                <w:b/>
                <w:bCs/>
              </w:rPr>
              <w:t>3. Project Financials</w:t>
            </w:r>
          </w:p>
        </w:tc>
      </w:tr>
      <w:tr w:rsidR="00834BDB" w:rsidRPr="00936C15" w14:paraId="17E5D53F" w14:textId="77777777" w:rsidTr="001555EF">
        <w:tc>
          <w:tcPr>
            <w:tcW w:w="11057" w:type="dxa"/>
            <w:gridSpan w:val="36"/>
            <w:tcBorders>
              <w:top w:val="single" w:sz="4" w:space="0" w:color="ADADAD" w:themeColor="background2" w:themeShade="BF"/>
              <w:bottom w:val="single" w:sz="4" w:space="0" w:color="ADADAD" w:themeColor="background2" w:themeShade="BF"/>
            </w:tcBorders>
          </w:tcPr>
          <w:p w14:paraId="4DCF5594" w14:textId="77777777" w:rsidR="00A87D86" w:rsidRDefault="00A87D86" w:rsidP="00834BDB">
            <w:pPr>
              <w:spacing w:line="276" w:lineRule="auto"/>
              <w:rPr>
                <w:rFonts w:ascii="Arial" w:hAnsi="Arial" w:cs="Arial"/>
                <w:noProof/>
                <w:sz w:val="18"/>
                <w:szCs w:val="18"/>
              </w:rPr>
            </w:pPr>
          </w:p>
          <w:p w14:paraId="4FE4CEFE" w14:textId="4EEE49A6" w:rsidR="00A87D86" w:rsidRPr="00936C15" w:rsidRDefault="00EE476C" w:rsidP="00E636C6">
            <w:pPr>
              <w:spacing w:line="276" w:lineRule="auto"/>
              <w:rPr>
                <w:rFonts w:ascii="Arial" w:hAnsi="Arial" w:cs="Arial"/>
                <w:sz w:val="18"/>
                <w:szCs w:val="18"/>
              </w:rPr>
            </w:pPr>
            <w:r>
              <w:rPr>
                <w:noProof/>
                <w14:ligatures w14:val="none"/>
              </w:rPr>
              <w:drawing>
                <wp:inline distT="0" distB="0" distL="0" distR="0" wp14:anchorId="422DE313" wp14:editId="4B7A0DBF">
                  <wp:extent cx="6884035" cy="5522595"/>
                  <wp:effectExtent l="0" t="0" r="0" b="1905"/>
                  <wp:docPr id="1154614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6884035" cy="5522595"/>
                          </a:xfrm>
                          <a:prstGeom prst="rect">
                            <a:avLst/>
                          </a:prstGeom>
                          <a:noFill/>
                          <a:ln>
                            <a:noFill/>
                          </a:ln>
                        </pic:spPr>
                      </pic:pic>
                    </a:graphicData>
                  </a:graphic>
                </wp:inline>
              </w:drawing>
            </w:r>
          </w:p>
        </w:tc>
      </w:tr>
      <w:tr w:rsidR="00834BDB" w:rsidRPr="00936C15" w14:paraId="2A7F0F6F" w14:textId="77777777" w:rsidTr="00F05E09">
        <w:tc>
          <w:tcPr>
            <w:tcW w:w="2544" w:type="dxa"/>
            <w:gridSpan w:val="8"/>
            <w:tcBorders>
              <w:top w:val="single" w:sz="4" w:space="0" w:color="ADADAD" w:themeColor="background2" w:themeShade="BF"/>
              <w:left w:val="nil"/>
              <w:bottom w:val="single" w:sz="4" w:space="0" w:color="ADADAD" w:themeColor="background2" w:themeShade="BF"/>
              <w:right w:val="nil"/>
            </w:tcBorders>
          </w:tcPr>
          <w:p w14:paraId="673285BC" w14:textId="77777777" w:rsidR="00834BDB" w:rsidRPr="00936C15" w:rsidRDefault="00834BDB" w:rsidP="00834BDB">
            <w:pPr>
              <w:spacing w:line="276" w:lineRule="auto"/>
              <w:rPr>
                <w:rFonts w:ascii="Arial" w:hAnsi="Arial" w:cs="Arial"/>
                <w:sz w:val="18"/>
                <w:szCs w:val="18"/>
              </w:rPr>
            </w:pPr>
          </w:p>
        </w:tc>
        <w:tc>
          <w:tcPr>
            <w:tcW w:w="5376" w:type="dxa"/>
            <w:gridSpan w:val="19"/>
            <w:tcBorders>
              <w:top w:val="single" w:sz="4" w:space="0" w:color="ADADAD" w:themeColor="background2" w:themeShade="BF"/>
              <w:left w:val="nil"/>
              <w:bottom w:val="single" w:sz="4" w:space="0" w:color="ADADAD" w:themeColor="background2" w:themeShade="BF"/>
              <w:right w:val="nil"/>
            </w:tcBorders>
          </w:tcPr>
          <w:p w14:paraId="184171D0" w14:textId="77777777" w:rsidR="00834BDB" w:rsidRPr="00936C15" w:rsidRDefault="00834BDB" w:rsidP="00834BDB">
            <w:pPr>
              <w:spacing w:line="276" w:lineRule="auto"/>
              <w:rPr>
                <w:rFonts w:ascii="Arial" w:hAnsi="Arial" w:cs="Arial"/>
                <w:sz w:val="18"/>
                <w:szCs w:val="18"/>
              </w:rPr>
            </w:pPr>
          </w:p>
        </w:tc>
        <w:tc>
          <w:tcPr>
            <w:tcW w:w="3137" w:type="dxa"/>
            <w:gridSpan w:val="9"/>
            <w:tcBorders>
              <w:top w:val="single" w:sz="4" w:space="0" w:color="ADADAD" w:themeColor="background2" w:themeShade="BF"/>
              <w:left w:val="nil"/>
              <w:bottom w:val="single" w:sz="4" w:space="0" w:color="ADADAD" w:themeColor="background2" w:themeShade="BF"/>
              <w:right w:val="nil"/>
            </w:tcBorders>
          </w:tcPr>
          <w:p w14:paraId="21B7FD59" w14:textId="37D1246A" w:rsidR="00834BDB" w:rsidRPr="00936C15" w:rsidRDefault="00834BDB" w:rsidP="00834BDB">
            <w:pPr>
              <w:spacing w:line="276" w:lineRule="auto"/>
              <w:rPr>
                <w:rFonts w:ascii="Arial" w:hAnsi="Arial" w:cs="Arial"/>
                <w:sz w:val="18"/>
                <w:szCs w:val="18"/>
              </w:rPr>
            </w:pPr>
          </w:p>
        </w:tc>
      </w:tr>
      <w:tr w:rsidR="00834BDB" w:rsidRPr="00936C15" w14:paraId="730B31A6" w14:textId="77777777" w:rsidTr="008A2409">
        <w:tc>
          <w:tcPr>
            <w:tcW w:w="11057" w:type="dxa"/>
            <w:gridSpan w:val="36"/>
            <w:tcBorders>
              <w:top w:val="single" w:sz="4" w:space="0" w:color="ADADAD" w:themeColor="background2" w:themeShade="BF"/>
              <w:bottom w:val="single" w:sz="4" w:space="0" w:color="ADADAD" w:themeColor="background2" w:themeShade="BF"/>
            </w:tcBorders>
            <w:shd w:val="clear" w:color="auto" w:fill="EAF1F6"/>
          </w:tcPr>
          <w:p w14:paraId="18D65F1A" w14:textId="1D023C33" w:rsidR="00834BDB" w:rsidRPr="00936C15" w:rsidRDefault="00834BDB" w:rsidP="00834BDB">
            <w:pPr>
              <w:spacing w:line="276" w:lineRule="auto"/>
              <w:rPr>
                <w:rFonts w:ascii="Arial" w:hAnsi="Arial" w:cs="Arial"/>
                <w:b/>
                <w:bCs/>
                <w:sz w:val="18"/>
                <w:szCs w:val="18"/>
              </w:rPr>
            </w:pPr>
            <w:r w:rsidRPr="00936C15">
              <w:rPr>
                <w:rFonts w:ascii="Arial" w:hAnsi="Arial" w:cs="Arial"/>
                <w:b/>
                <w:bCs/>
              </w:rPr>
              <w:t>3.</w:t>
            </w:r>
            <w:r>
              <w:rPr>
                <w:rFonts w:ascii="Arial" w:hAnsi="Arial" w:cs="Arial"/>
                <w:b/>
                <w:bCs/>
              </w:rPr>
              <w:t>1</w:t>
            </w:r>
            <w:r w:rsidRPr="00936C15">
              <w:rPr>
                <w:rFonts w:ascii="Arial" w:hAnsi="Arial" w:cs="Arial"/>
                <w:b/>
                <w:bCs/>
              </w:rPr>
              <w:t xml:space="preserve"> Financial Commentary</w:t>
            </w:r>
          </w:p>
        </w:tc>
      </w:tr>
      <w:tr w:rsidR="00834BDB" w:rsidRPr="00936C15" w14:paraId="1A560762" w14:textId="77777777" w:rsidTr="008A2409">
        <w:tc>
          <w:tcPr>
            <w:tcW w:w="11057" w:type="dxa"/>
            <w:gridSpan w:val="36"/>
            <w:tcBorders>
              <w:top w:val="single" w:sz="4" w:space="0" w:color="ADADAD" w:themeColor="background2" w:themeShade="BF"/>
              <w:bottom w:val="single" w:sz="4" w:space="0" w:color="ADADAD" w:themeColor="background2" w:themeShade="BF"/>
            </w:tcBorders>
          </w:tcPr>
          <w:p w14:paraId="096841B8" w14:textId="572DC532" w:rsidR="00EE476C" w:rsidRPr="00EE476C" w:rsidRDefault="00EE476C" w:rsidP="00AE6186">
            <w:pPr>
              <w:pStyle w:val="paragraph"/>
              <w:spacing w:after="0" w:afterAutospacing="0"/>
              <w:textAlignment w:val="baseline"/>
              <w:rPr>
                <w:rFonts w:ascii="Arial" w:eastAsiaTheme="majorEastAsia" w:hAnsi="Arial" w:cs="Arial"/>
                <w:color w:val="000000"/>
                <w:sz w:val="18"/>
                <w:szCs w:val="18"/>
                <w:shd w:val="clear" w:color="auto" w:fill="FFFFFF"/>
              </w:rPr>
            </w:pPr>
            <w:r w:rsidRPr="00EE476C">
              <w:rPr>
                <w:rFonts w:ascii="Arial" w:eastAsiaTheme="majorEastAsia" w:hAnsi="Arial" w:cs="Arial"/>
                <w:color w:val="000000"/>
                <w:sz w:val="18"/>
                <w:szCs w:val="18"/>
                <w:shd w:val="clear" w:color="auto" w:fill="FFFFFF"/>
              </w:rPr>
              <w:t>Financial RAG status is currently AMBER </w:t>
            </w:r>
            <w:r w:rsidR="00AE6186">
              <w:rPr>
                <w:rFonts w:ascii="Arial" w:eastAsiaTheme="majorEastAsia" w:hAnsi="Arial" w:cs="Arial"/>
                <w:color w:val="000000"/>
                <w:sz w:val="18"/>
                <w:szCs w:val="18"/>
                <w:shd w:val="clear" w:color="auto" w:fill="FFFFFF"/>
              </w:rPr>
              <w:t>.</w:t>
            </w:r>
          </w:p>
          <w:p w14:paraId="7FADDE12" w14:textId="2B1CF715" w:rsidR="00EE476C" w:rsidRPr="00AE6186" w:rsidRDefault="00EE476C" w:rsidP="00AE6186">
            <w:pPr>
              <w:pStyle w:val="ListParagraph"/>
              <w:numPr>
                <w:ilvl w:val="0"/>
                <w:numId w:val="6"/>
              </w:numPr>
              <w:spacing w:line="276" w:lineRule="auto"/>
              <w:ind w:left="311" w:hanging="283"/>
              <w:rPr>
                <w:rFonts w:ascii="Arial" w:hAnsi="Arial" w:cs="Arial"/>
                <w:sz w:val="18"/>
                <w:szCs w:val="18"/>
              </w:rPr>
            </w:pPr>
            <w:r w:rsidRPr="00AE6186">
              <w:rPr>
                <w:rFonts w:ascii="Arial" w:hAnsi="Arial" w:cs="Arial"/>
                <w:sz w:val="18"/>
                <w:szCs w:val="18"/>
              </w:rPr>
              <w:t>Actuals including year-end accruals as of 31st March 2026 are £4m with a current project budget of £30.5m.</w:t>
            </w:r>
          </w:p>
          <w:p w14:paraId="4C2D5B83" w14:textId="113FBBE5" w:rsidR="00EE476C" w:rsidRPr="00AE6186" w:rsidRDefault="00EE476C" w:rsidP="00AE6186">
            <w:pPr>
              <w:pStyle w:val="ListParagraph"/>
              <w:numPr>
                <w:ilvl w:val="0"/>
                <w:numId w:val="6"/>
              </w:numPr>
              <w:spacing w:line="276" w:lineRule="auto"/>
              <w:ind w:left="311" w:hanging="283"/>
              <w:rPr>
                <w:rFonts w:ascii="Arial" w:hAnsi="Arial" w:cs="Arial"/>
                <w:sz w:val="18"/>
                <w:szCs w:val="18"/>
              </w:rPr>
            </w:pPr>
            <w:r w:rsidRPr="00AE6186">
              <w:rPr>
                <w:rFonts w:ascii="Arial" w:hAnsi="Arial" w:cs="Arial"/>
                <w:sz w:val="18"/>
                <w:szCs w:val="18"/>
              </w:rPr>
              <w:t>Funding is £12.6m of secured funding, £2.5m of unsecured funding and £15.4m is the current funding requirement, where work is ongoing to locate further funding for the project. Revenue funding of £0.7k is being reviewed.</w:t>
            </w:r>
          </w:p>
          <w:p w14:paraId="132C0204" w14:textId="3F06EC47" w:rsidR="00C009A8" w:rsidRPr="00EE476C" w:rsidRDefault="00EE476C" w:rsidP="00AE6186">
            <w:pPr>
              <w:pStyle w:val="ListParagraph"/>
              <w:numPr>
                <w:ilvl w:val="0"/>
                <w:numId w:val="6"/>
              </w:numPr>
              <w:spacing w:line="276" w:lineRule="auto"/>
              <w:ind w:left="311" w:hanging="283"/>
              <w:rPr>
                <w:rFonts w:ascii="Arial" w:eastAsiaTheme="majorEastAsia" w:hAnsi="Arial" w:cs="Arial"/>
                <w:color w:val="000000"/>
                <w:sz w:val="18"/>
                <w:szCs w:val="18"/>
                <w:shd w:val="clear" w:color="auto" w:fill="FFFFFF"/>
              </w:rPr>
            </w:pPr>
            <w:r w:rsidRPr="00AE6186">
              <w:rPr>
                <w:rFonts w:ascii="Arial" w:hAnsi="Arial" w:cs="Arial"/>
                <w:sz w:val="18"/>
                <w:szCs w:val="18"/>
              </w:rPr>
              <w:t>Actuals primarily relate to professional and consulting costs, including Project Management, Quantity Surveyor, and architect costs, with the main contractor costs to date are £1.2m, of which c£0.9m are actuals and £0.3m are accruals as at 31st March 2026.</w:t>
            </w:r>
          </w:p>
        </w:tc>
      </w:tr>
      <w:tr w:rsidR="00834BDB" w:rsidRPr="00936C15" w14:paraId="09E1A52A" w14:textId="77777777" w:rsidTr="00F05E09">
        <w:tc>
          <w:tcPr>
            <w:tcW w:w="2544" w:type="dxa"/>
            <w:gridSpan w:val="8"/>
            <w:tcBorders>
              <w:top w:val="single" w:sz="4" w:space="0" w:color="ADADAD" w:themeColor="background2" w:themeShade="BF"/>
              <w:left w:val="nil"/>
              <w:bottom w:val="single" w:sz="4" w:space="0" w:color="ADADAD" w:themeColor="background2" w:themeShade="BF"/>
              <w:right w:val="nil"/>
            </w:tcBorders>
          </w:tcPr>
          <w:p w14:paraId="7165E95B" w14:textId="77777777" w:rsidR="00EE476C" w:rsidRPr="00936C15" w:rsidRDefault="00EE476C" w:rsidP="00834BDB">
            <w:pPr>
              <w:spacing w:line="276" w:lineRule="auto"/>
              <w:rPr>
                <w:rFonts w:ascii="Arial" w:hAnsi="Arial" w:cs="Arial"/>
                <w:sz w:val="18"/>
                <w:szCs w:val="18"/>
              </w:rPr>
            </w:pPr>
          </w:p>
        </w:tc>
        <w:tc>
          <w:tcPr>
            <w:tcW w:w="5376" w:type="dxa"/>
            <w:gridSpan w:val="19"/>
            <w:tcBorders>
              <w:top w:val="single" w:sz="4" w:space="0" w:color="ADADAD" w:themeColor="background2" w:themeShade="BF"/>
              <w:left w:val="nil"/>
              <w:bottom w:val="single" w:sz="4" w:space="0" w:color="ADADAD" w:themeColor="background2" w:themeShade="BF"/>
              <w:right w:val="nil"/>
            </w:tcBorders>
          </w:tcPr>
          <w:p w14:paraId="6DB62F15" w14:textId="77777777" w:rsidR="00834BDB" w:rsidRPr="00936C15" w:rsidRDefault="00834BDB" w:rsidP="00834BDB">
            <w:pPr>
              <w:spacing w:line="276" w:lineRule="auto"/>
              <w:rPr>
                <w:rFonts w:ascii="Arial" w:hAnsi="Arial" w:cs="Arial"/>
                <w:sz w:val="18"/>
                <w:szCs w:val="18"/>
              </w:rPr>
            </w:pPr>
          </w:p>
        </w:tc>
        <w:tc>
          <w:tcPr>
            <w:tcW w:w="3137" w:type="dxa"/>
            <w:gridSpan w:val="9"/>
            <w:tcBorders>
              <w:top w:val="single" w:sz="4" w:space="0" w:color="ADADAD" w:themeColor="background2" w:themeShade="BF"/>
              <w:left w:val="nil"/>
              <w:bottom w:val="single" w:sz="4" w:space="0" w:color="ADADAD" w:themeColor="background2" w:themeShade="BF"/>
              <w:right w:val="nil"/>
            </w:tcBorders>
          </w:tcPr>
          <w:p w14:paraId="01392F8B" w14:textId="37DDE339" w:rsidR="00834BDB" w:rsidRPr="00936C15" w:rsidRDefault="00834BDB" w:rsidP="00834BDB">
            <w:pPr>
              <w:spacing w:line="276" w:lineRule="auto"/>
              <w:rPr>
                <w:rFonts w:ascii="Arial" w:hAnsi="Arial" w:cs="Arial"/>
                <w:sz w:val="18"/>
                <w:szCs w:val="18"/>
              </w:rPr>
            </w:pPr>
          </w:p>
        </w:tc>
      </w:tr>
      <w:tr w:rsidR="00834BDB" w:rsidRPr="00936C15" w14:paraId="4F28EB58" w14:textId="77777777" w:rsidTr="008A2409">
        <w:tc>
          <w:tcPr>
            <w:tcW w:w="11057" w:type="dxa"/>
            <w:gridSpan w:val="36"/>
            <w:tcBorders>
              <w:top w:val="single" w:sz="4" w:space="0" w:color="ADADAD" w:themeColor="background2" w:themeShade="BF"/>
              <w:bottom w:val="single" w:sz="4" w:space="0" w:color="ADADAD" w:themeColor="background2" w:themeShade="BF"/>
            </w:tcBorders>
            <w:shd w:val="clear" w:color="auto" w:fill="EAF1F6"/>
          </w:tcPr>
          <w:p w14:paraId="7226A22F" w14:textId="29B31356" w:rsidR="00834BDB" w:rsidRPr="00936C15" w:rsidRDefault="00834BDB" w:rsidP="00834BDB">
            <w:pPr>
              <w:spacing w:line="276" w:lineRule="auto"/>
              <w:rPr>
                <w:rFonts w:ascii="Arial" w:hAnsi="Arial" w:cs="Arial"/>
                <w:b/>
                <w:bCs/>
                <w:sz w:val="18"/>
                <w:szCs w:val="18"/>
              </w:rPr>
            </w:pPr>
            <w:r w:rsidRPr="00936C15">
              <w:rPr>
                <w:rFonts w:ascii="Arial" w:hAnsi="Arial" w:cs="Arial"/>
                <w:b/>
                <w:bCs/>
              </w:rPr>
              <w:t>3.</w:t>
            </w:r>
            <w:r>
              <w:rPr>
                <w:rFonts w:ascii="Arial" w:hAnsi="Arial" w:cs="Arial"/>
                <w:b/>
                <w:bCs/>
              </w:rPr>
              <w:t>2</w:t>
            </w:r>
            <w:r w:rsidRPr="00936C15">
              <w:rPr>
                <w:rFonts w:ascii="Arial" w:hAnsi="Arial" w:cs="Arial"/>
                <w:b/>
                <w:bCs/>
              </w:rPr>
              <w:t xml:space="preserve"> Project Contingency and Change Control</w:t>
            </w:r>
          </w:p>
        </w:tc>
      </w:tr>
      <w:tr w:rsidR="00834BDB" w:rsidRPr="00936C15" w14:paraId="4240F34B" w14:textId="77777777" w:rsidTr="00F05E09">
        <w:tc>
          <w:tcPr>
            <w:tcW w:w="1128" w:type="dxa"/>
            <w:gridSpan w:val="3"/>
            <w:tcBorders>
              <w:top w:val="single" w:sz="4" w:space="0" w:color="ADADAD" w:themeColor="background2" w:themeShade="BF"/>
              <w:bottom w:val="single" w:sz="4" w:space="0" w:color="ADADAD" w:themeColor="background2" w:themeShade="BF"/>
            </w:tcBorders>
            <w:shd w:val="clear" w:color="auto" w:fill="EBF2F8"/>
            <w:vAlign w:val="center"/>
          </w:tcPr>
          <w:p w14:paraId="5446C928" w14:textId="52CEFB2B" w:rsidR="00834BDB" w:rsidRPr="00936C15" w:rsidRDefault="00834BDB" w:rsidP="00834BDB">
            <w:pPr>
              <w:spacing w:line="276" w:lineRule="auto"/>
              <w:jc w:val="center"/>
              <w:rPr>
                <w:rFonts w:ascii="Arial" w:hAnsi="Arial" w:cs="Arial"/>
                <w:b/>
                <w:bCs/>
                <w:sz w:val="18"/>
                <w:szCs w:val="18"/>
              </w:rPr>
            </w:pPr>
            <w:r w:rsidRPr="00936C15">
              <w:rPr>
                <w:rFonts w:ascii="Arial" w:hAnsi="Arial" w:cs="Arial"/>
                <w:b/>
                <w:bCs/>
                <w:sz w:val="18"/>
                <w:szCs w:val="18"/>
              </w:rPr>
              <w:t>Change Ref</w:t>
            </w:r>
          </w:p>
        </w:tc>
        <w:tc>
          <w:tcPr>
            <w:tcW w:w="1558" w:type="dxa"/>
            <w:gridSpan w:val="6"/>
            <w:tcBorders>
              <w:top w:val="single" w:sz="4" w:space="0" w:color="ADADAD" w:themeColor="background2" w:themeShade="BF"/>
              <w:bottom w:val="single" w:sz="4" w:space="0" w:color="ADADAD" w:themeColor="background2" w:themeShade="BF"/>
            </w:tcBorders>
            <w:shd w:val="clear" w:color="auto" w:fill="EBF2F8"/>
            <w:vAlign w:val="center"/>
          </w:tcPr>
          <w:p w14:paraId="3ADB7990" w14:textId="33DE0813" w:rsidR="00834BDB" w:rsidRPr="00936C15" w:rsidRDefault="00834BDB" w:rsidP="00834BDB">
            <w:pPr>
              <w:spacing w:line="276" w:lineRule="auto"/>
              <w:jc w:val="center"/>
              <w:rPr>
                <w:rFonts w:ascii="Arial" w:hAnsi="Arial" w:cs="Arial"/>
                <w:b/>
                <w:bCs/>
                <w:sz w:val="18"/>
                <w:szCs w:val="18"/>
              </w:rPr>
            </w:pPr>
            <w:r w:rsidRPr="00936C15">
              <w:rPr>
                <w:rFonts w:ascii="Arial" w:hAnsi="Arial" w:cs="Arial"/>
                <w:b/>
                <w:bCs/>
                <w:sz w:val="18"/>
                <w:szCs w:val="18"/>
              </w:rPr>
              <w:t>Description</w:t>
            </w:r>
          </w:p>
        </w:tc>
        <w:tc>
          <w:tcPr>
            <w:tcW w:w="1280" w:type="dxa"/>
            <w:gridSpan w:val="2"/>
            <w:tcBorders>
              <w:top w:val="single" w:sz="4" w:space="0" w:color="ADADAD" w:themeColor="background2" w:themeShade="BF"/>
              <w:bottom w:val="single" w:sz="4" w:space="0" w:color="ADADAD" w:themeColor="background2" w:themeShade="BF"/>
            </w:tcBorders>
            <w:shd w:val="clear" w:color="auto" w:fill="EBF2F8"/>
            <w:vAlign w:val="center"/>
          </w:tcPr>
          <w:p w14:paraId="47B5B8C8" w14:textId="370F62A8" w:rsidR="00834BDB" w:rsidRPr="00936C15" w:rsidRDefault="00834BDB" w:rsidP="00834BDB">
            <w:pPr>
              <w:spacing w:line="276" w:lineRule="auto"/>
              <w:jc w:val="center"/>
              <w:rPr>
                <w:rFonts w:ascii="Arial" w:hAnsi="Arial" w:cs="Arial"/>
                <w:b/>
                <w:bCs/>
                <w:sz w:val="18"/>
                <w:szCs w:val="18"/>
              </w:rPr>
            </w:pPr>
            <w:r w:rsidRPr="00936C15">
              <w:rPr>
                <w:rFonts w:ascii="Arial" w:hAnsi="Arial" w:cs="Arial"/>
                <w:b/>
                <w:bCs/>
                <w:sz w:val="18"/>
                <w:szCs w:val="18"/>
              </w:rPr>
              <w:t>Cost Impact</w:t>
            </w:r>
          </w:p>
        </w:tc>
        <w:tc>
          <w:tcPr>
            <w:tcW w:w="1276" w:type="dxa"/>
            <w:gridSpan w:val="3"/>
            <w:tcBorders>
              <w:top w:val="single" w:sz="4" w:space="0" w:color="ADADAD" w:themeColor="background2" w:themeShade="BF"/>
              <w:bottom w:val="single" w:sz="4" w:space="0" w:color="ADADAD" w:themeColor="background2" w:themeShade="BF"/>
            </w:tcBorders>
            <w:shd w:val="clear" w:color="auto" w:fill="EBF2F8"/>
            <w:vAlign w:val="center"/>
          </w:tcPr>
          <w:p w14:paraId="026823E0" w14:textId="42798036" w:rsidR="00834BDB" w:rsidRPr="00936C15" w:rsidRDefault="00834BDB" w:rsidP="00834BDB">
            <w:pPr>
              <w:spacing w:line="276" w:lineRule="auto"/>
              <w:jc w:val="center"/>
              <w:rPr>
                <w:rFonts w:ascii="Arial" w:hAnsi="Arial" w:cs="Arial"/>
                <w:b/>
                <w:bCs/>
                <w:sz w:val="18"/>
                <w:szCs w:val="18"/>
              </w:rPr>
            </w:pPr>
            <w:r w:rsidRPr="00936C15">
              <w:rPr>
                <w:rFonts w:ascii="Arial" w:hAnsi="Arial" w:cs="Arial"/>
                <w:b/>
                <w:bCs/>
                <w:sz w:val="18"/>
                <w:szCs w:val="18"/>
              </w:rPr>
              <w:t>Programme Impact</w:t>
            </w:r>
          </w:p>
        </w:tc>
        <w:tc>
          <w:tcPr>
            <w:tcW w:w="992" w:type="dxa"/>
            <w:gridSpan w:val="5"/>
            <w:tcBorders>
              <w:top w:val="single" w:sz="4" w:space="0" w:color="ADADAD" w:themeColor="background2" w:themeShade="BF"/>
              <w:bottom w:val="single" w:sz="4" w:space="0" w:color="ADADAD" w:themeColor="background2" w:themeShade="BF"/>
            </w:tcBorders>
            <w:shd w:val="clear" w:color="auto" w:fill="EBF2F8"/>
            <w:vAlign w:val="center"/>
          </w:tcPr>
          <w:p w14:paraId="2C216A12" w14:textId="6BAFDE10" w:rsidR="00834BDB" w:rsidRPr="00936C15" w:rsidRDefault="00834BDB" w:rsidP="00834BDB">
            <w:pPr>
              <w:spacing w:line="276" w:lineRule="auto"/>
              <w:jc w:val="center"/>
              <w:rPr>
                <w:rFonts w:ascii="Arial" w:hAnsi="Arial" w:cs="Arial"/>
                <w:b/>
                <w:bCs/>
                <w:sz w:val="18"/>
                <w:szCs w:val="18"/>
              </w:rPr>
            </w:pPr>
            <w:r w:rsidRPr="00936C15">
              <w:rPr>
                <w:rFonts w:ascii="Arial" w:hAnsi="Arial" w:cs="Arial"/>
                <w:b/>
                <w:bCs/>
                <w:sz w:val="18"/>
                <w:szCs w:val="18"/>
              </w:rPr>
              <w:t>Other Impact</w:t>
            </w:r>
          </w:p>
        </w:tc>
        <w:tc>
          <w:tcPr>
            <w:tcW w:w="992" w:type="dxa"/>
            <w:gridSpan w:val="5"/>
            <w:tcBorders>
              <w:top w:val="single" w:sz="4" w:space="0" w:color="ADADAD" w:themeColor="background2" w:themeShade="BF"/>
              <w:bottom w:val="single" w:sz="4" w:space="0" w:color="ADADAD" w:themeColor="background2" w:themeShade="BF"/>
            </w:tcBorders>
            <w:shd w:val="clear" w:color="auto" w:fill="EBF2F8"/>
            <w:vAlign w:val="center"/>
          </w:tcPr>
          <w:p w14:paraId="780B8789" w14:textId="6B8280CD" w:rsidR="00834BDB" w:rsidRPr="00936C15" w:rsidRDefault="00834BDB" w:rsidP="00834BDB">
            <w:pPr>
              <w:spacing w:line="276" w:lineRule="auto"/>
              <w:jc w:val="center"/>
              <w:rPr>
                <w:rFonts w:ascii="Arial" w:hAnsi="Arial" w:cs="Arial"/>
                <w:b/>
                <w:bCs/>
                <w:sz w:val="18"/>
                <w:szCs w:val="18"/>
              </w:rPr>
            </w:pPr>
            <w:r w:rsidRPr="00936C15">
              <w:rPr>
                <w:rFonts w:ascii="Arial" w:hAnsi="Arial" w:cs="Arial"/>
                <w:b/>
                <w:bCs/>
                <w:sz w:val="18"/>
                <w:szCs w:val="18"/>
              </w:rPr>
              <w:t>RAG Status</w:t>
            </w:r>
          </w:p>
        </w:tc>
        <w:tc>
          <w:tcPr>
            <w:tcW w:w="1560" w:type="dxa"/>
            <w:gridSpan w:val="8"/>
            <w:tcBorders>
              <w:top w:val="single" w:sz="4" w:space="0" w:color="ADADAD" w:themeColor="background2" w:themeShade="BF"/>
              <w:bottom w:val="single" w:sz="4" w:space="0" w:color="ADADAD" w:themeColor="background2" w:themeShade="BF"/>
            </w:tcBorders>
            <w:shd w:val="clear" w:color="auto" w:fill="EBF2F8"/>
            <w:vAlign w:val="center"/>
          </w:tcPr>
          <w:p w14:paraId="3908E0AB" w14:textId="45CD242F" w:rsidR="00834BDB" w:rsidRPr="00936C15" w:rsidRDefault="00834BDB" w:rsidP="00834BDB">
            <w:pPr>
              <w:spacing w:line="276" w:lineRule="auto"/>
              <w:jc w:val="center"/>
              <w:rPr>
                <w:rFonts w:ascii="Arial" w:hAnsi="Arial" w:cs="Arial"/>
                <w:b/>
                <w:bCs/>
                <w:sz w:val="18"/>
                <w:szCs w:val="18"/>
              </w:rPr>
            </w:pPr>
            <w:r w:rsidRPr="00936C15">
              <w:rPr>
                <w:rFonts w:ascii="Arial" w:hAnsi="Arial" w:cs="Arial"/>
                <w:b/>
                <w:bCs/>
                <w:sz w:val="18"/>
                <w:szCs w:val="18"/>
              </w:rPr>
              <w:t>Approval given by</w:t>
            </w:r>
          </w:p>
        </w:tc>
        <w:tc>
          <w:tcPr>
            <w:tcW w:w="2271" w:type="dxa"/>
            <w:gridSpan w:val="4"/>
            <w:tcBorders>
              <w:top w:val="single" w:sz="4" w:space="0" w:color="ADADAD" w:themeColor="background2" w:themeShade="BF"/>
              <w:bottom w:val="single" w:sz="4" w:space="0" w:color="ADADAD" w:themeColor="background2" w:themeShade="BF"/>
            </w:tcBorders>
            <w:shd w:val="clear" w:color="auto" w:fill="EBF2F8"/>
            <w:vAlign w:val="center"/>
          </w:tcPr>
          <w:p w14:paraId="2DC38E90" w14:textId="03DC4A1D" w:rsidR="00834BDB" w:rsidRPr="00936C15" w:rsidRDefault="00834BDB" w:rsidP="00834BDB">
            <w:pPr>
              <w:spacing w:line="276" w:lineRule="auto"/>
              <w:jc w:val="center"/>
              <w:rPr>
                <w:rFonts w:ascii="Arial" w:hAnsi="Arial" w:cs="Arial"/>
                <w:b/>
                <w:bCs/>
                <w:sz w:val="18"/>
                <w:szCs w:val="18"/>
              </w:rPr>
            </w:pPr>
            <w:r w:rsidRPr="00936C15">
              <w:rPr>
                <w:rFonts w:ascii="Arial" w:hAnsi="Arial" w:cs="Arial"/>
                <w:b/>
                <w:bCs/>
                <w:sz w:val="18"/>
                <w:szCs w:val="18"/>
              </w:rPr>
              <w:t>Date of change</w:t>
            </w:r>
          </w:p>
        </w:tc>
      </w:tr>
      <w:tr w:rsidR="00834BDB" w:rsidRPr="00936C15" w14:paraId="4D171983" w14:textId="77777777" w:rsidTr="00F05E09">
        <w:tc>
          <w:tcPr>
            <w:tcW w:w="1128" w:type="dxa"/>
            <w:gridSpan w:val="3"/>
            <w:tcBorders>
              <w:top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5658A443" w14:textId="50D385D7" w:rsidR="00834BDB" w:rsidRPr="00936C15" w:rsidRDefault="00834BDB" w:rsidP="00834BDB">
            <w:pPr>
              <w:spacing w:line="276" w:lineRule="auto"/>
              <w:jc w:val="center"/>
              <w:rPr>
                <w:rFonts w:ascii="Arial" w:hAnsi="Arial" w:cs="Arial"/>
                <w:sz w:val="18"/>
                <w:szCs w:val="18"/>
              </w:rPr>
            </w:pPr>
          </w:p>
        </w:tc>
        <w:tc>
          <w:tcPr>
            <w:tcW w:w="1558" w:type="dxa"/>
            <w:gridSpan w:val="6"/>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4105E448" w14:textId="208BE820" w:rsidR="00834BDB" w:rsidRPr="00936C15" w:rsidRDefault="00834BDB" w:rsidP="00834BDB">
            <w:pPr>
              <w:spacing w:line="276" w:lineRule="auto"/>
              <w:rPr>
                <w:rFonts w:ascii="Arial" w:hAnsi="Arial" w:cs="Arial"/>
                <w:sz w:val="18"/>
                <w:szCs w:val="18"/>
              </w:rPr>
            </w:pPr>
          </w:p>
        </w:tc>
        <w:tc>
          <w:tcPr>
            <w:tcW w:w="1280" w:type="dxa"/>
            <w:gridSpan w:val="2"/>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766A421B" w14:textId="77777777" w:rsidR="00834BDB" w:rsidRPr="00936C15" w:rsidRDefault="00834BDB" w:rsidP="00834BDB">
            <w:pPr>
              <w:spacing w:line="276" w:lineRule="auto"/>
              <w:jc w:val="center"/>
              <w:rPr>
                <w:rFonts w:ascii="Arial" w:hAnsi="Arial" w:cs="Arial"/>
                <w:sz w:val="18"/>
                <w:szCs w:val="18"/>
              </w:rPr>
            </w:pPr>
          </w:p>
        </w:tc>
        <w:tc>
          <w:tcPr>
            <w:tcW w:w="1276" w:type="dxa"/>
            <w:gridSpan w:val="3"/>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0F2E7161" w14:textId="41445B2A" w:rsidR="00834BDB" w:rsidRPr="00936C15" w:rsidRDefault="00834BDB" w:rsidP="00834BDB">
            <w:pPr>
              <w:spacing w:line="276" w:lineRule="auto"/>
              <w:jc w:val="center"/>
              <w:rPr>
                <w:rFonts w:ascii="Arial" w:hAnsi="Arial" w:cs="Arial"/>
                <w:sz w:val="18"/>
                <w:szCs w:val="18"/>
              </w:rPr>
            </w:pPr>
          </w:p>
        </w:tc>
        <w:tc>
          <w:tcPr>
            <w:tcW w:w="992" w:type="dxa"/>
            <w:gridSpan w:val="5"/>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511C276B" w14:textId="77777777" w:rsidR="00834BDB" w:rsidRPr="00936C15" w:rsidRDefault="00834BDB" w:rsidP="00834BDB">
            <w:pPr>
              <w:spacing w:line="276" w:lineRule="auto"/>
              <w:jc w:val="center"/>
              <w:rPr>
                <w:rFonts w:ascii="Arial" w:hAnsi="Arial" w:cs="Arial"/>
                <w:sz w:val="18"/>
                <w:szCs w:val="18"/>
              </w:rPr>
            </w:pPr>
          </w:p>
        </w:tc>
        <w:tc>
          <w:tcPr>
            <w:tcW w:w="992" w:type="dxa"/>
            <w:gridSpan w:val="5"/>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6C59A6B5" w14:textId="6675D292" w:rsidR="00834BDB" w:rsidRPr="00936C15" w:rsidRDefault="00834BDB" w:rsidP="00834BDB">
            <w:pPr>
              <w:spacing w:line="276" w:lineRule="auto"/>
              <w:jc w:val="center"/>
              <w:rPr>
                <w:rFonts w:ascii="Arial" w:hAnsi="Arial" w:cs="Arial"/>
                <w:sz w:val="18"/>
                <w:szCs w:val="18"/>
              </w:rPr>
            </w:pPr>
          </w:p>
        </w:tc>
        <w:tc>
          <w:tcPr>
            <w:tcW w:w="1560" w:type="dxa"/>
            <w:gridSpan w:val="8"/>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75EC85B3" w14:textId="77777777" w:rsidR="00834BDB" w:rsidRPr="00936C15" w:rsidRDefault="00834BDB" w:rsidP="00834BDB">
            <w:pPr>
              <w:spacing w:line="276" w:lineRule="auto"/>
              <w:jc w:val="center"/>
              <w:rPr>
                <w:rFonts w:ascii="Arial" w:hAnsi="Arial" w:cs="Arial"/>
                <w:sz w:val="18"/>
                <w:szCs w:val="18"/>
              </w:rPr>
            </w:pPr>
          </w:p>
        </w:tc>
        <w:tc>
          <w:tcPr>
            <w:tcW w:w="2271" w:type="dxa"/>
            <w:gridSpan w:val="4"/>
            <w:tcBorders>
              <w:top w:val="single" w:sz="4" w:space="0" w:color="ADADAD" w:themeColor="background2" w:themeShade="BF"/>
              <w:left w:val="single" w:sz="4" w:space="0" w:color="ADADAD" w:themeColor="background2" w:themeShade="BF"/>
              <w:bottom w:val="single" w:sz="4" w:space="0" w:color="ADADAD" w:themeColor="background2" w:themeShade="BF"/>
            </w:tcBorders>
            <w:vAlign w:val="center"/>
          </w:tcPr>
          <w:p w14:paraId="46C34ABD" w14:textId="654A7EBA" w:rsidR="00834BDB" w:rsidRPr="00936C15" w:rsidRDefault="00834BDB" w:rsidP="00834BDB">
            <w:pPr>
              <w:spacing w:line="276" w:lineRule="auto"/>
              <w:jc w:val="center"/>
              <w:rPr>
                <w:rFonts w:ascii="Arial" w:hAnsi="Arial" w:cs="Arial"/>
                <w:sz w:val="18"/>
                <w:szCs w:val="18"/>
              </w:rPr>
            </w:pPr>
          </w:p>
        </w:tc>
      </w:tr>
      <w:tr w:rsidR="009C01BA" w:rsidRPr="00936C15" w14:paraId="35585071" w14:textId="77777777" w:rsidTr="00D06640">
        <w:tc>
          <w:tcPr>
            <w:tcW w:w="11057" w:type="dxa"/>
            <w:gridSpan w:val="36"/>
            <w:tcBorders>
              <w:top w:val="single" w:sz="4" w:space="0" w:color="ADADAD" w:themeColor="background2" w:themeShade="BF"/>
              <w:left w:val="nil"/>
              <w:bottom w:val="single" w:sz="4" w:space="0" w:color="ADADAD" w:themeColor="background2" w:themeShade="BF"/>
              <w:right w:val="nil"/>
            </w:tcBorders>
          </w:tcPr>
          <w:p w14:paraId="0894FE83" w14:textId="77777777" w:rsidR="009C01BA" w:rsidRDefault="009C01BA" w:rsidP="00834BDB">
            <w:pPr>
              <w:spacing w:line="276" w:lineRule="auto"/>
              <w:rPr>
                <w:rFonts w:ascii="Arial" w:hAnsi="Arial" w:cs="Arial"/>
                <w:sz w:val="18"/>
                <w:szCs w:val="18"/>
              </w:rPr>
            </w:pPr>
          </w:p>
          <w:p w14:paraId="1554E872" w14:textId="05E42A28" w:rsidR="004F5C23" w:rsidRDefault="009C01BA" w:rsidP="00834BDB">
            <w:pPr>
              <w:spacing w:line="276" w:lineRule="auto"/>
              <w:rPr>
                <w:rFonts w:ascii="Arial" w:hAnsi="Arial" w:cs="Arial"/>
                <w:sz w:val="18"/>
                <w:szCs w:val="18"/>
              </w:rPr>
            </w:pPr>
            <w:r w:rsidRPr="00936C15">
              <w:rPr>
                <w:rFonts w:ascii="Arial" w:hAnsi="Arial" w:cs="Arial"/>
                <w:sz w:val="18"/>
                <w:szCs w:val="18"/>
              </w:rPr>
              <w:t xml:space="preserve">Formal change control tracker being </w:t>
            </w:r>
            <w:r>
              <w:rPr>
                <w:rFonts w:ascii="Arial" w:hAnsi="Arial" w:cs="Arial"/>
                <w:sz w:val="18"/>
                <w:szCs w:val="18"/>
              </w:rPr>
              <w:t>prepared for use during the RIBA5 + P</w:t>
            </w:r>
            <w:r w:rsidRPr="00936C15">
              <w:rPr>
                <w:rFonts w:ascii="Arial" w:hAnsi="Arial" w:cs="Arial"/>
                <w:sz w:val="18"/>
                <w:szCs w:val="18"/>
              </w:rPr>
              <w:t>roject</w:t>
            </w:r>
            <w:r>
              <w:rPr>
                <w:rFonts w:ascii="Arial" w:hAnsi="Arial" w:cs="Arial"/>
                <w:sz w:val="18"/>
                <w:szCs w:val="18"/>
              </w:rPr>
              <w:t xml:space="preserve"> timelines, to capture delegated/ various Project Governance thresholds.</w:t>
            </w:r>
          </w:p>
          <w:p w14:paraId="334691E8" w14:textId="48200F0B" w:rsidR="009C01BA" w:rsidRPr="00936C15" w:rsidRDefault="009C01BA" w:rsidP="009C01BA">
            <w:pPr>
              <w:spacing w:line="276" w:lineRule="auto"/>
              <w:rPr>
                <w:rFonts w:ascii="Arial" w:hAnsi="Arial" w:cs="Arial"/>
                <w:sz w:val="18"/>
                <w:szCs w:val="18"/>
              </w:rPr>
            </w:pPr>
          </w:p>
        </w:tc>
      </w:tr>
      <w:tr w:rsidR="00834BDB" w:rsidRPr="00936C15" w14:paraId="659ED734" w14:textId="77777777" w:rsidTr="008A2409">
        <w:tc>
          <w:tcPr>
            <w:tcW w:w="11057" w:type="dxa"/>
            <w:gridSpan w:val="36"/>
            <w:tcBorders>
              <w:top w:val="single" w:sz="4" w:space="0" w:color="ADADAD" w:themeColor="background2" w:themeShade="BF"/>
              <w:bottom w:val="single" w:sz="4" w:space="0" w:color="ADADAD" w:themeColor="background2" w:themeShade="BF"/>
            </w:tcBorders>
            <w:shd w:val="clear" w:color="auto" w:fill="EAF1F6"/>
          </w:tcPr>
          <w:p w14:paraId="244E299B" w14:textId="6E93F800" w:rsidR="00834BDB" w:rsidRPr="00936C15" w:rsidRDefault="00834BDB" w:rsidP="00834BDB">
            <w:pPr>
              <w:spacing w:line="276" w:lineRule="auto"/>
              <w:rPr>
                <w:rFonts w:ascii="Arial" w:hAnsi="Arial" w:cs="Arial"/>
                <w:b/>
                <w:bCs/>
                <w:sz w:val="18"/>
                <w:szCs w:val="18"/>
              </w:rPr>
            </w:pPr>
            <w:r w:rsidRPr="00625751">
              <w:rPr>
                <w:rFonts w:ascii="Arial" w:hAnsi="Arial" w:cs="Arial"/>
                <w:b/>
                <w:bCs/>
              </w:rPr>
              <w:t xml:space="preserve">4. </w:t>
            </w:r>
            <w:r w:rsidRPr="00936C15">
              <w:rPr>
                <w:rFonts w:ascii="Arial" w:hAnsi="Arial" w:cs="Arial"/>
                <w:b/>
                <w:bCs/>
              </w:rPr>
              <w:t>Timelines – High Level Milestones</w:t>
            </w:r>
          </w:p>
        </w:tc>
      </w:tr>
      <w:tr w:rsidR="00834BDB" w:rsidRPr="00936C15" w14:paraId="1A7EE6A5" w14:textId="77777777" w:rsidTr="008A2409">
        <w:tc>
          <w:tcPr>
            <w:tcW w:w="11057" w:type="dxa"/>
            <w:gridSpan w:val="36"/>
            <w:tcBorders>
              <w:top w:val="single" w:sz="4" w:space="0" w:color="ADADAD" w:themeColor="background2" w:themeShade="BF"/>
              <w:bottom w:val="single" w:sz="4" w:space="0" w:color="ADADAD" w:themeColor="background2" w:themeShade="BF"/>
            </w:tcBorders>
          </w:tcPr>
          <w:p w14:paraId="35CE11C3" w14:textId="61C3EAFC" w:rsidR="00834BDB" w:rsidRDefault="00834BDB" w:rsidP="00834BDB">
            <w:pPr>
              <w:spacing w:line="276" w:lineRule="auto"/>
              <w:rPr>
                <w:rFonts w:ascii="Arial" w:hAnsi="Arial" w:cs="Arial"/>
                <w:noProof/>
                <w:sz w:val="18"/>
                <w:szCs w:val="18"/>
              </w:rPr>
            </w:pPr>
          </w:p>
          <w:p w14:paraId="79DB36EA" w14:textId="77777777" w:rsidR="00F46366" w:rsidRDefault="00F46366" w:rsidP="00834BDB">
            <w:pPr>
              <w:spacing w:line="276" w:lineRule="auto"/>
              <w:rPr>
                <w:rFonts w:ascii="Arial" w:hAnsi="Arial" w:cs="Arial"/>
                <w:noProof/>
                <w:sz w:val="18"/>
                <w:szCs w:val="18"/>
              </w:rPr>
            </w:pPr>
          </w:p>
          <w:p w14:paraId="5135DD7D" w14:textId="2268CC0C" w:rsidR="00F46366" w:rsidRPr="00936C15" w:rsidRDefault="000B42AA" w:rsidP="00834BDB">
            <w:pPr>
              <w:spacing w:line="276" w:lineRule="auto"/>
              <w:rPr>
                <w:rFonts w:ascii="Arial" w:hAnsi="Arial" w:cs="Arial"/>
                <w:sz w:val="18"/>
                <w:szCs w:val="18"/>
              </w:rPr>
            </w:pPr>
            <w:r w:rsidRPr="000B42AA">
              <w:rPr>
                <w:rFonts w:ascii="Arial" w:hAnsi="Arial" w:cs="Arial"/>
                <w:noProof/>
                <w:sz w:val="18"/>
                <w:szCs w:val="18"/>
              </w:rPr>
              <w:drawing>
                <wp:inline distT="0" distB="0" distL="0" distR="0" wp14:anchorId="2968AFB1" wp14:editId="170F9547">
                  <wp:extent cx="6496050" cy="4464723"/>
                  <wp:effectExtent l="0" t="0" r="0" b="0"/>
                  <wp:docPr id="17291016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101626" name=""/>
                          <pic:cNvPicPr/>
                        </pic:nvPicPr>
                        <pic:blipFill>
                          <a:blip r:embed="rId12"/>
                          <a:stretch>
                            <a:fillRect/>
                          </a:stretch>
                        </pic:blipFill>
                        <pic:spPr>
                          <a:xfrm>
                            <a:off x="0" y="0"/>
                            <a:ext cx="6502920" cy="4469445"/>
                          </a:xfrm>
                          <a:prstGeom prst="rect">
                            <a:avLst/>
                          </a:prstGeom>
                        </pic:spPr>
                      </pic:pic>
                    </a:graphicData>
                  </a:graphic>
                </wp:inline>
              </w:drawing>
            </w:r>
          </w:p>
        </w:tc>
      </w:tr>
      <w:tr w:rsidR="00834BDB" w:rsidRPr="00936C15" w14:paraId="1BB1BA47" w14:textId="77777777" w:rsidTr="00F05E09">
        <w:tc>
          <w:tcPr>
            <w:tcW w:w="2544" w:type="dxa"/>
            <w:gridSpan w:val="8"/>
            <w:tcBorders>
              <w:top w:val="single" w:sz="4" w:space="0" w:color="ADADAD" w:themeColor="background2" w:themeShade="BF"/>
              <w:left w:val="nil"/>
              <w:bottom w:val="single" w:sz="4" w:space="0" w:color="ADADAD" w:themeColor="background2" w:themeShade="BF"/>
              <w:right w:val="nil"/>
            </w:tcBorders>
          </w:tcPr>
          <w:p w14:paraId="11630071" w14:textId="77777777" w:rsidR="00834BDB" w:rsidRPr="00936C15" w:rsidRDefault="00834BDB" w:rsidP="00834BDB">
            <w:pPr>
              <w:spacing w:line="276" w:lineRule="auto"/>
              <w:rPr>
                <w:rFonts w:ascii="Arial" w:hAnsi="Arial" w:cs="Arial"/>
                <w:sz w:val="18"/>
                <w:szCs w:val="18"/>
              </w:rPr>
            </w:pPr>
          </w:p>
        </w:tc>
        <w:tc>
          <w:tcPr>
            <w:tcW w:w="5376" w:type="dxa"/>
            <w:gridSpan w:val="19"/>
            <w:tcBorders>
              <w:top w:val="single" w:sz="4" w:space="0" w:color="ADADAD" w:themeColor="background2" w:themeShade="BF"/>
              <w:left w:val="nil"/>
              <w:bottom w:val="single" w:sz="4" w:space="0" w:color="ADADAD" w:themeColor="background2" w:themeShade="BF"/>
              <w:right w:val="nil"/>
            </w:tcBorders>
          </w:tcPr>
          <w:p w14:paraId="1E14A0E1" w14:textId="77777777" w:rsidR="00834BDB" w:rsidRPr="00936C15" w:rsidRDefault="00834BDB" w:rsidP="00834BDB">
            <w:pPr>
              <w:spacing w:line="276" w:lineRule="auto"/>
              <w:rPr>
                <w:rFonts w:ascii="Arial" w:hAnsi="Arial" w:cs="Arial"/>
                <w:sz w:val="18"/>
                <w:szCs w:val="18"/>
              </w:rPr>
            </w:pPr>
          </w:p>
        </w:tc>
        <w:tc>
          <w:tcPr>
            <w:tcW w:w="3137" w:type="dxa"/>
            <w:gridSpan w:val="9"/>
            <w:tcBorders>
              <w:top w:val="single" w:sz="4" w:space="0" w:color="ADADAD" w:themeColor="background2" w:themeShade="BF"/>
              <w:left w:val="nil"/>
              <w:bottom w:val="single" w:sz="4" w:space="0" w:color="ADADAD" w:themeColor="background2" w:themeShade="BF"/>
              <w:right w:val="nil"/>
            </w:tcBorders>
          </w:tcPr>
          <w:p w14:paraId="186CA990" w14:textId="47D3CD18" w:rsidR="00834BDB" w:rsidRPr="00936C15" w:rsidRDefault="00834BDB" w:rsidP="00834BDB">
            <w:pPr>
              <w:spacing w:line="276" w:lineRule="auto"/>
              <w:rPr>
                <w:rFonts w:ascii="Arial" w:hAnsi="Arial" w:cs="Arial"/>
                <w:sz w:val="18"/>
                <w:szCs w:val="18"/>
              </w:rPr>
            </w:pPr>
          </w:p>
        </w:tc>
      </w:tr>
      <w:tr w:rsidR="00834BDB" w:rsidRPr="00936C15" w14:paraId="503F1408" w14:textId="77777777" w:rsidTr="00DA5B07">
        <w:tc>
          <w:tcPr>
            <w:tcW w:w="11057" w:type="dxa"/>
            <w:gridSpan w:val="36"/>
            <w:tcBorders>
              <w:top w:val="single" w:sz="4" w:space="0" w:color="ADADAD" w:themeColor="background2" w:themeShade="BF"/>
              <w:bottom w:val="single" w:sz="4" w:space="0" w:color="ADADAD" w:themeColor="background2" w:themeShade="BF"/>
            </w:tcBorders>
            <w:shd w:val="clear" w:color="auto" w:fill="EAF1F6"/>
          </w:tcPr>
          <w:p w14:paraId="63C9D00B" w14:textId="4CB567B6" w:rsidR="00834BDB" w:rsidRPr="00936C15" w:rsidRDefault="00834BDB" w:rsidP="00834BDB">
            <w:pPr>
              <w:spacing w:line="276" w:lineRule="auto"/>
              <w:rPr>
                <w:rFonts w:ascii="Arial" w:hAnsi="Arial" w:cs="Arial"/>
                <w:b/>
                <w:bCs/>
                <w:sz w:val="18"/>
                <w:szCs w:val="18"/>
              </w:rPr>
            </w:pPr>
            <w:r w:rsidRPr="00936C15">
              <w:rPr>
                <w:rFonts w:ascii="Arial" w:hAnsi="Arial" w:cs="Arial"/>
                <w:b/>
                <w:bCs/>
              </w:rPr>
              <w:t>4.1 Timelines Commentary</w:t>
            </w:r>
          </w:p>
        </w:tc>
      </w:tr>
      <w:tr w:rsidR="00834BDB" w:rsidRPr="00936C15" w14:paraId="6C1E7312" w14:textId="77777777" w:rsidTr="00DA5B07">
        <w:tc>
          <w:tcPr>
            <w:tcW w:w="11057" w:type="dxa"/>
            <w:gridSpan w:val="36"/>
            <w:tcBorders>
              <w:top w:val="single" w:sz="4" w:space="0" w:color="ADADAD" w:themeColor="background2" w:themeShade="BF"/>
              <w:bottom w:val="single" w:sz="4" w:space="0" w:color="ADADAD" w:themeColor="background2" w:themeShade="BF"/>
            </w:tcBorders>
          </w:tcPr>
          <w:p w14:paraId="036D8A7F" w14:textId="7F775179" w:rsidR="00AE6186" w:rsidRDefault="00DF0C15" w:rsidP="00DF0C15">
            <w:pPr>
              <w:spacing w:line="276" w:lineRule="auto"/>
              <w:textAlignment w:val="baseline"/>
              <w:rPr>
                <w:rStyle w:val="normaltextrun"/>
                <w:rFonts w:ascii="Arial" w:hAnsi="Arial" w:cs="Arial"/>
                <w:sz w:val="18"/>
                <w:szCs w:val="18"/>
                <w:shd w:val="clear" w:color="auto" w:fill="FFFFFF"/>
              </w:rPr>
            </w:pPr>
            <w:r>
              <w:rPr>
                <w:rStyle w:val="normaltextrun"/>
                <w:rFonts w:ascii="Arial" w:hAnsi="Arial" w:cs="Arial"/>
                <w:sz w:val="18"/>
                <w:szCs w:val="18"/>
                <w:shd w:val="clear" w:color="auto" w:fill="FFFFFF"/>
              </w:rPr>
              <w:t xml:space="preserve">Timeline RAG rating </w:t>
            </w:r>
            <w:r w:rsidR="00056362">
              <w:rPr>
                <w:rStyle w:val="normaltextrun"/>
                <w:rFonts w:ascii="Arial" w:hAnsi="Arial" w:cs="Arial"/>
                <w:sz w:val="18"/>
                <w:szCs w:val="18"/>
                <w:shd w:val="clear" w:color="auto" w:fill="FFFFFF"/>
              </w:rPr>
              <w:t>is</w:t>
            </w:r>
            <w:r>
              <w:rPr>
                <w:rStyle w:val="normaltextrun"/>
                <w:rFonts w:ascii="Arial" w:hAnsi="Arial" w:cs="Arial"/>
                <w:sz w:val="18"/>
                <w:szCs w:val="18"/>
                <w:shd w:val="clear" w:color="auto" w:fill="FFFFFF"/>
              </w:rPr>
              <w:t xml:space="preserve"> </w:t>
            </w:r>
            <w:r w:rsidR="00973AC5">
              <w:rPr>
                <w:rStyle w:val="normaltextrun"/>
                <w:rFonts w:ascii="Arial" w:hAnsi="Arial" w:cs="Arial"/>
                <w:sz w:val="18"/>
                <w:szCs w:val="18"/>
                <w:shd w:val="clear" w:color="auto" w:fill="FFFFFF"/>
              </w:rPr>
              <w:t>G</w:t>
            </w:r>
            <w:r w:rsidR="00531A58">
              <w:rPr>
                <w:rStyle w:val="normaltextrun"/>
                <w:rFonts w:ascii="Arial" w:hAnsi="Arial" w:cs="Arial"/>
                <w:sz w:val="18"/>
                <w:szCs w:val="18"/>
                <w:shd w:val="clear" w:color="auto" w:fill="FFFFFF"/>
              </w:rPr>
              <w:t>reen</w:t>
            </w:r>
            <w:r w:rsidR="00056362">
              <w:rPr>
                <w:rStyle w:val="normaltextrun"/>
                <w:rFonts w:ascii="Arial" w:hAnsi="Arial" w:cs="Arial"/>
                <w:sz w:val="18"/>
                <w:szCs w:val="18"/>
                <w:shd w:val="clear" w:color="auto" w:fill="FFFFFF"/>
              </w:rPr>
              <w:t xml:space="preserve">. </w:t>
            </w:r>
          </w:p>
          <w:p w14:paraId="6FF71BA1" w14:textId="4CDE7AD5" w:rsidR="00531A58" w:rsidRPr="006024B9" w:rsidRDefault="00531A58" w:rsidP="00AE6186">
            <w:pPr>
              <w:pStyle w:val="ListParagraph"/>
              <w:numPr>
                <w:ilvl w:val="0"/>
                <w:numId w:val="6"/>
              </w:numPr>
              <w:spacing w:line="276" w:lineRule="auto"/>
              <w:ind w:left="311" w:hanging="283"/>
              <w:rPr>
                <w:rFonts w:ascii="Arial" w:hAnsi="Arial" w:cs="Arial"/>
                <w:sz w:val="18"/>
                <w:szCs w:val="18"/>
              </w:rPr>
            </w:pPr>
            <w:r w:rsidRPr="00AE6186">
              <w:rPr>
                <w:rFonts w:ascii="Arial" w:hAnsi="Arial" w:cs="Arial"/>
                <w:sz w:val="18"/>
                <w:szCs w:val="18"/>
              </w:rPr>
              <w:t xml:space="preserve">Contractor advised of potential delay (due to scaffolding/ Party wall issues as noted elsewhere.) They are obliged to issue notice and then validate agree details over the coming weeks/ month. </w:t>
            </w:r>
            <w:r w:rsidR="00CC3096">
              <w:rPr>
                <w:rFonts w:ascii="Arial" w:hAnsi="Arial" w:cs="Arial"/>
                <w:sz w:val="18"/>
                <w:szCs w:val="18"/>
              </w:rPr>
              <w:t xml:space="preserve">Any </w:t>
            </w:r>
            <w:r w:rsidRPr="00AE6186">
              <w:rPr>
                <w:rFonts w:ascii="Arial" w:hAnsi="Arial" w:cs="Arial"/>
                <w:sz w:val="18"/>
                <w:szCs w:val="18"/>
              </w:rPr>
              <w:t>impact</w:t>
            </w:r>
            <w:r w:rsidR="00CC3096">
              <w:rPr>
                <w:rFonts w:ascii="Arial" w:hAnsi="Arial" w:cs="Arial"/>
                <w:sz w:val="18"/>
                <w:szCs w:val="18"/>
              </w:rPr>
              <w:t>,</w:t>
            </w:r>
            <w:r w:rsidRPr="00AE6186">
              <w:rPr>
                <w:rFonts w:ascii="Arial" w:hAnsi="Arial" w:cs="Arial"/>
                <w:sz w:val="18"/>
                <w:szCs w:val="18"/>
              </w:rPr>
              <w:t xml:space="preserve"> given </w:t>
            </w:r>
            <w:r w:rsidR="00CC3096">
              <w:rPr>
                <w:rFonts w:ascii="Arial" w:hAnsi="Arial" w:cs="Arial"/>
                <w:sz w:val="18"/>
                <w:szCs w:val="18"/>
              </w:rPr>
              <w:t xml:space="preserve">the </w:t>
            </w:r>
            <w:r w:rsidRPr="00AE6186">
              <w:rPr>
                <w:rFonts w:ascii="Arial" w:hAnsi="Arial" w:cs="Arial"/>
                <w:sz w:val="18"/>
                <w:szCs w:val="18"/>
              </w:rPr>
              <w:t xml:space="preserve">wider programme opportunities to increase </w:t>
            </w:r>
            <w:r w:rsidRPr="006024B9">
              <w:rPr>
                <w:rFonts w:ascii="Arial" w:hAnsi="Arial" w:cs="Arial"/>
                <w:sz w:val="18"/>
                <w:szCs w:val="18"/>
              </w:rPr>
              <w:t>MCL outputs</w:t>
            </w:r>
            <w:r w:rsidR="00CC3096" w:rsidRPr="006024B9">
              <w:rPr>
                <w:rFonts w:ascii="Arial" w:hAnsi="Arial" w:cs="Arial"/>
                <w:sz w:val="18"/>
                <w:szCs w:val="18"/>
              </w:rPr>
              <w:t>, will be reviewed in due course</w:t>
            </w:r>
          </w:p>
          <w:p w14:paraId="49F21761" w14:textId="33501EDB" w:rsidR="00AA6636" w:rsidRPr="006024B9" w:rsidRDefault="00AA6636" w:rsidP="00AE6186">
            <w:pPr>
              <w:pStyle w:val="ListParagraph"/>
              <w:numPr>
                <w:ilvl w:val="0"/>
                <w:numId w:val="6"/>
              </w:numPr>
              <w:spacing w:line="276" w:lineRule="auto"/>
              <w:ind w:left="311" w:hanging="283"/>
              <w:rPr>
                <w:rFonts w:ascii="Arial" w:hAnsi="Arial" w:cs="Arial"/>
                <w:sz w:val="18"/>
                <w:szCs w:val="18"/>
              </w:rPr>
            </w:pPr>
            <w:r w:rsidRPr="006024B9">
              <w:rPr>
                <w:rFonts w:ascii="Arial" w:hAnsi="Arial" w:cs="Arial"/>
                <w:sz w:val="18"/>
                <w:szCs w:val="18"/>
              </w:rPr>
              <w:t xml:space="preserve">Monitor risk on timeline following second water leak matters </w:t>
            </w:r>
            <w:r w:rsidR="00973AC5" w:rsidRPr="006024B9">
              <w:rPr>
                <w:rFonts w:ascii="Arial" w:hAnsi="Arial" w:cs="Arial"/>
                <w:sz w:val="18"/>
                <w:szCs w:val="18"/>
              </w:rPr>
              <w:t>on</w:t>
            </w:r>
            <w:r w:rsidRPr="006024B9">
              <w:rPr>
                <w:rFonts w:ascii="Arial" w:hAnsi="Arial" w:cs="Arial"/>
                <w:sz w:val="18"/>
                <w:szCs w:val="18"/>
              </w:rPr>
              <w:t xml:space="preserve"> King Street</w:t>
            </w:r>
          </w:p>
          <w:p w14:paraId="637E30C2" w14:textId="0AC7DE8A" w:rsidR="00DF0C15" w:rsidRPr="006024B9" w:rsidRDefault="00AA6636" w:rsidP="00AE6186">
            <w:pPr>
              <w:pStyle w:val="ListParagraph"/>
              <w:numPr>
                <w:ilvl w:val="0"/>
                <w:numId w:val="6"/>
              </w:numPr>
              <w:spacing w:line="276" w:lineRule="auto"/>
              <w:ind w:left="311" w:hanging="283"/>
              <w:rPr>
                <w:rFonts w:ascii="Arial" w:hAnsi="Arial" w:cs="Arial"/>
                <w:sz w:val="18"/>
                <w:szCs w:val="18"/>
              </w:rPr>
            </w:pPr>
            <w:r w:rsidRPr="006024B9">
              <w:rPr>
                <w:rFonts w:ascii="Arial" w:hAnsi="Arial" w:cs="Arial"/>
                <w:sz w:val="18"/>
                <w:szCs w:val="18"/>
              </w:rPr>
              <w:t xml:space="preserve">Bringing </w:t>
            </w:r>
            <w:r w:rsidR="0036695C" w:rsidRPr="006024B9">
              <w:rPr>
                <w:rFonts w:ascii="Arial" w:hAnsi="Arial" w:cs="Arial"/>
                <w:sz w:val="18"/>
                <w:szCs w:val="18"/>
              </w:rPr>
              <w:t xml:space="preserve">Interpretation Design </w:t>
            </w:r>
            <w:r w:rsidR="003A7412" w:rsidRPr="006024B9">
              <w:rPr>
                <w:rFonts w:ascii="Arial" w:hAnsi="Arial" w:cs="Arial"/>
                <w:sz w:val="18"/>
                <w:szCs w:val="18"/>
              </w:rPr>
              <w:t xml:space="preserve">workstream </w:t>
            </w:r>
            <w:r w:rsidRPr="006024B9">
              <w:rPr>
                <w:rFonts w:ascii="Arial" w:hAnsi="Arial" w:cs="Arial"/>
                <w:sz w:val="18"/>
                <w:szCs w:val="18"/>
              </w:rPr>
              <w:t>and I</w:t>
            </w:r>
            <w:r w:rsidR="003A7412" w:rsidRPr="006024B9">
              <w:rPr>
                <w:rFonts w:ascii="Arial" w:hAnsi="Arial" w:cs="Arial"/>
                <w:sz w:val="18"/>
                <w:szCs w:val="18"/>
              </w:rPr>
              <w:t>mmersive design</w:t>
            </w:r>
            <w:r w:rsidR="00D24786" w:rsidRPr="006024B9">
              <w:rPr>
                <w:rFonts w:ascii="Arial" w:hAnsi="Arial" w:cs="Arial"/>
                <w:sz w:val="18"/>
                <w:szCs w:val="18"/>
              </w:rPr>
              <w:t xml:space="preserve">er </w:t>
            </w:r>
            <w:r w:rsidRPr="006024B9">
              <w:rPr>
                <w:rFonts w:ascii="Arial" w:hAnsi="Arial" w:cs="Arial"/>
                <w:sz w:val="18"/>
                <w:szCs w:val="18"/>
              </w:rPr>
              <w:t>into a jointly agreed plan</w:t>
            </w:r>
          </w:p>
          <w:p w14:paraId="79DB4622" w14:textId="25F30BEB" w:rsidR="00FC6F11" w:rsidRPr="00FC6F11" w:rsidRDefault="00AA6636" w:rsidP="00973AC5">
            <w:pPr>
              <w:pStyle w:val="ListParagraph"/>
              <w:numPr>
                <w:ilvl w:val="0"/>
                <w:numId w:val="6"/>
              </w:numPr>
              <w:spacing w:line="276" w:lineRule="auto"/>
              <w:ind w:left="311" w:hanging="283"/>
              <w:textAlignment w:val="baseline"/>
              <w:rPr>
                <w:rFonts w:ascii="Arial" w:hAnsi="Arial" w:cs="Arial"/>
                <w:sz w:val="18"/>
                <w:szCs w:val="18"/>
                <w:shd w:val="clear" w:color="auto" w:fill="FFFFFF"/>
              </w:rPr>
            </w:pPr>
            <w:r w:rsidRPr="00973AC5">
              <w:rPr>
                <w:rFonts w:ascii="Arial" w:hAnsi="Arial" w:cs="Arial"/>
                <w:sz w:val="18"/>
                <w:szCs w:val="18"/>
              </w:rPr>
              <w:t>Onboarding known design (archaeological) finds together, agreeing budget, timeline, and instructions to MCL</w:t>
            </w:r>
            <w:r w:rsidR="00DF0C15">
              <w:rPr>
                <w:rStyle w:val="normaltextrun"/>
                <w:rFonts w:ascii="Arial" w:hAnsi="Arial" w:cs="Arial"/>
                <w:sz w:val="18"/>
                <w:szCs w:val="18"/>
                <w:shd w:val="clear" w:color="auto" w:fill="FFFFFF"/>
              </w:rPr>
              <w:t xml:space="preserve"> </w:t>
            </w:r>
          </w:p>
        </w:tc>
      </w:tr>
      <w:tr w:rsidR="00834BDB" w:rsidRPr="00936C15" w14:paraId="1ADAA745" w14:textId="77777777" w:rsidTr="00DA5B07">
        <w:tc>
          <w:tcPr>
            <w:tcW w:w="11057" w:type="dxa"/>
            <w:gridSpan w:val="36"/>
            <w:tcBorders>
              <w:top w:val="single" w:sz="4" w:space="0" w:color="ADADAD" w:themeColor="background2" w:themeShade="BF"/>
              <w:left w:val="nil"/>
              <w:bottom w:val="single" w:sz="4" w:space="0" w:color="ADADAD" w:themeColor="background2" w:themeShade="BF"/>
              <w:right w:val="nil"/>
            </w:tcBorders>
          </w:tcPr>
          <w:p w14:paraId="2B4BED48" w14:textId="77777777" w:rsidR="00A86AC4" w:rsidRPr="00936C15" w:rsidRDefault="00A86AC4" w:rsidP="00834BDB">
            <w:pPr>
              <w:spacing w:line="276" w:lineRule="auto"/>
              <w:rPr>
                <w:rFonts w:ascii="Arial" w:hAnsi="Arial" w:cs="Arial"/>
                <w:sz w:val="18"/>
                <w:szCs w:val="18"/>
              </w:rPr>
            </w:pPr>
          </w:p>
        </w:tc>
      </w:tr>
      <w:tr w:rsidR="00834BDB" w:rsidRPr="00936C15" w14:paraId="119396D5" w14:textId="77777777" w:rsidTr="00DA5B07">
        <w:tc>
          <w:tcPr>
            <w:tcW w:w="11057" w:type="dxa"/>
            <w:gridSpan w:val="36"/>
            <w:tcBorders>
              <w:top w:val="single" w:sz="4" w:space="0" w:color="ADADAD" w:themeColor="background2" w:themeShade="BF"/>
              <w:bottom w:val="single" w:sz="4" w:space="0" w:color="ADADAD" w:themeColor="background2" w:themeShade="BF"/>
            </w:tcBorders>
            <w:shd w:val="clear" w:color="auto" w:fill="EAF1F6"/>
          </w:tcPr>
          <w:p w14:paraId="5E34259B" w14:textId="6B0484ED" w:rsidR="00834BDB" w:rsidRPr="00936C15" w:rsidRDefault="00834BDB" w:rsidP="00834BDB">
            <w:pPr>
              <w:spacing w:line="276" w:lineRule="auto"/>
              <w:rPr>
                <w:rFonts w:ascii="Arial" w:hAnsi="Arial" w:cs="Arial"/>
                <w:b/>
                <w:bCs/>
                <w:sz w:val="18"/>
                <w:szCs w:val="18"/>
              </w:rPr>
            </w:pPr>
            <w:r w:rsidRPr="00936C15">
              <w:rPr>
                <w:rFonts w:ascii="Arial" w:hAnsi="Arial" w:cs="Arial"/>
                <w:b/>
                <w:bCs/>
              </w:rPr>
              <w:t>5. Resources Commentary</w:t>
            </w:r>
          </w:p>
        </w:tc>
      </w:tr>
      <w:tr w:rsidR="00CE04F7" w:rsidRPr="00936C15" w14:paraId="4BFECDC6" w14:textId="77777777" w:rsidTr="008A2409">
        <w:tc>
          <w:tcPr>
            <w:tcW w:w="11057" w:type="dxa"/>
            <w:gridSpan w:val="36"/>
            <w:tcBorders>
              <w:top w:val="single" w:sz="4" w:space="0" w:color="ADADAD" w:themeColor="background2" w:themeShade="BF"/>
              <w:bottom w:val="single" w:sz="4" w:space="0" w:color="ADADAD" w:themeColor="background2" w:themeShade="BF"/>
            </w:tcBorders>
          </w:tcPr>
          <w:p w14:paraId="7472E407" w14:textId="4ADEEABC" w:rsidR="00CE04F7" w:rsidRPr="00936C15" w:rsidRDefault="00CE04F7" w:rsidP="00CE04F7">
            <w:pPr>
              <w:spacing w:line="276" w:lineRule="auto"/>
              <w:rPr>
                <w:rFonts w:ascii="Arial" w:hAnsi="Arial" w:cs="Arial"/>
                <w:sz w:val="18"/>
                <w:szCs w:val="18"/>
              </w:rPr>
            </w:pPr>
            <w:r w:rsidRPr="00936C15">
              <w:rPr>
                <w:rFonts w:ascii="Arial" w:hAnsi="Arial" w:cs="Arial"/>
                <w:sz w:val="18"/>
                <w:szCs w:val="18"/>
              </w:rPr>
              <w:t xml:space="preserve">Resource </w:t>
            </w:r>
            <w:r>
              <w:rPr>
                <w:rFonts w:ascii="Arial" w:hAnsi="Arial" w:cs="Arial"/>
                <w:sz w:val="18"/>
                <w:szCs w:val="18"/>
              </w:rPr>
              <w:t xml:space="preserve">this month is </w:t>
            </w:r>
            <w:r w:rsidR="00973AC5">
              <w:rPr>
                <w:rFonts w:ascii="Arial" w:hAnsi="Arial" w:cs="Arial"/>
                <w:sz w:val="18"/>
                <w:szCs w:val="18"/>
              </w:rPr>
              <w:t>Amber</w:t>
            </w:r>
            <w:r>
              <w:rPr>
                <w:rFonts w:ascii="Arial" w:hAnsi="Arial" w:cs="Arial"/>
                <w:sz w:val="18"/>
                <w:szCs w:val="18"/>
              </w:rPr>
              <w:t xml:space="preserve">.  </w:t>
            </w:r>
          </w:p>
          <w:p w14:paraId="5FA0A7A2" w14:textId="66505FFE" w:rsidR="00CE04F7" w:rsidRPr="00936C15" w:rsidRDefault="00CE04F7" w:rsidP="006024B9">
            <w:pPr>
              <w:pStyle w:val="ListParagraph"/>
              <w:numPr>
                <w:ilvl w:val="0"/>
                <w:numId w:val="8"/>
              </w:numPr>
              <w:spacing w:line="276" w:lineRule="auto"/>
              <w:ind w:left="313" w:hanging="313"/>
              <w:rPr>
                <w:rFonts w:ascii="Arial" w:hAnsi="Arial" w:cs="Arial"/>
                <w:sz w:val="18"/>
                <w:szCs w:val="18"/>
              </w:rPr>
            </w:pPr>
            <w:r w:rsidRPr="00936C15">
              <w:rPr>
                <w:rFonts w:ascii="Arial" w:hAnsi="Arial" w:cs="Arial"/>
                <w:sz w:val="18"/>
                <w:szCs w:val="18"/>
              </w:rPr>
              <w:t xml:space="preserve">Pre-opening </w:t>
            </w:r>
            <w:r w:rsidR="00212EC3">
              <w:rPr>
                <w:rFonts w:ascii="Arial" w:hAnsi="Arial" w:cs="Arial"/>
                <w:sz w:val="18"/>
                <w:szCs w:val="18"/>
              </w:rPr>
              <w:t xml:space="preserve">resource, </w:t>
            </w:r>
            <w:r w:rsidR="00493DF3">
              <w:rPr>
                <w:rFonts w:ascii="Arial" w:hAnsi="Arial" w:cs="Arial"/>
                <w:sz w:val="18"/>
                <w:szCs w:val="18"/>
              </w:rPr>
              <w:t xml:space="preserve">eventing and </w:t>
            </w:r>
            <w:r w:rsidRPr="00936C15">
              <w:rPr>
                <w:rFonts w:ascii="Arial" w:hAnsi="Arial" w:cs="Arial"/>
                <w:sz w:val="18"/>
                <w:szCs w:val="18"/>
              </w:rPr>
              <w:t>operational</w:t>
            </w:r>
            <w:r w:rsidR="00493DF3">
              <w:rPr>
                <w:rFonts w:ascii="Arial" w:hAnsi="Arial" w:cs="Arial"/>
                <w:sz w:val="18"/>
                <w:szCs w:val="18"/>
              </w:rPr>
              <w:t xml:space="preserve"> under review. </w:t>
            </w:r>
            <w:r w:rsidR="0067125F">
              <w:rPr>
                <w:rFonts w:ascii="Arial" w:hAnsi="Arial" w:cs="Arial"/>
                <w:sz w:val="18"/>
                <w:szCs w:val="18"/>
              </w:rPr>
              <w:t>(TFH, MM,</w:t>
            </w:r>
            <w:r w:rsidR="006024B9">
              <w:rPr>
                <w:rFonts w:ascii="Arial" w:hAnsi="Arial" w:cs="Arial"/>
                <w:sz w:val="18"/>
                <w:szCs w:val="18"/>
              </w:rPr>
              <w:t xml:space="preserve"> </w:t>
            </w:r>
            <w:r w:rsidR="0067125F">
              <w:rPr>
                <w:rFonts w:ascii="Arial" w:hAnsi="Arial" w:cs="Arial"/>
                <w:sz w:val="18"/>
                <w:szCs w:val="18"/>
              </w:rPr>
              <w:t>RL)</w:t>
            </w:r>
          </w:p>
          <w:p w14:paraId="367DAA4C" w14:textId="44268AE8" w:rsidR="00CE04F7" w:rsidRPr="00691B0F" w:rsidRDefault="00CE04F7" w:rsidP="006024B9">
            <w:pPr>
              <w:pStyle w:val="ListParagraph"/>
              <w:numPr>
                <w:ilvl w:val="0"/>
                <w:numId w:val="8"/>
              </w:numPr>
              <w:spacing w:line="276" w:lineRule="auto"/>
              <w:ind w:left="313" w:hanging="313"/>
              <w:rPr>
                <w:rFonts w:ascii="Arial" w:hAnsi="Arial" w:cs="Arial"/>
                <w:sz w:val="18"/>
                <w:szCs w:val="18"/>
              </w:rPr>
            </w:pPr>
            <w:r>
              <w:rPr>
                <w:rFonts w:ascii="Arial" w:hAnsi="Arial" w:cs="Arial"/>
                <w:sz w:val="18"/>
                <w:szCs w:val="18"/>
              </w:rPr>
              <w:t xml:space="preserve">Historic England Award requirements </w:t>
            </w:r>
            <w:r w:rsidR="00BB013D">
              <w:rPr>
                <w:rFonts w:ascii="Arial" w:hAnsi="Arial" w:cs="Arial"/>
                <w:sz w:val="18"/>
                <w:szCs w:val="18"/>
              </w:rPr>
              <w:t>continue</w:t>
            </w:r>
            <w:r w:rsidR="00691B0F">
              <w:rPr>
                <w:rFonts w:ascii="Arial" w:hAnsi="Arial" w:cs="Arial"/>
                <w:sz w:val="18"/>
                <w:szCs w:val="18"/>
              </w:rPr>
              <w:t xml:space="preserve"> to be highly </w:t>
            </w:r>
            <w:r>
              <w:rPr>
                <w:rFonts w:ascii="Arial" w:hAnsi="Arial" w:cs="Arial"/>
                <w:sz w:val="18"/>
                <w:szCs w:val="18"/>
              </w:rPr>
              <w:t xml:space="preserve">demanding </w:t>
            </w:r>
            <w:r w:rsidR="00691B0F">
              <w:rPr>
                <w:rFonts w:ascii="Arial" w:hAnsi="Arial" w:cs="Arial"/>
                <w:sz w:val="18"/>
                <w:szCs w:val="18"/>
              </w:rPr>
              <w:t xml:space="preserve">of officers/ consultant time. </w:t>
            </w:r>
            <w:r w:rsidRPr="00691B0F">
              <w:rPr>
                <w:rFonts w:ascii="Arial" w:hAnsi="Arial" w:cs="Arial"/>
                <w:sz w:val="18"/>
                <w:szCs w:val="18"/>
              </w:rPr>
              <w:t xml:space="preserve">  </w:t>
            </w:r>
          </w:p>
          <w:p w14:paraId="2B2F2DDA" w14:textId="218DA349" w:rsidR="00CE04F7" w:rsidRPr="00936C15" w:rsidRDefault="009763BC" w:rsidP="006024B9">
            <w:pPr>
              <w:pStyle w:val="ListParagraph"/>
              <w:numPr>
                <w:ilvl w:val="0"/>
                <w:numId w:val="8"/>
              </w:numPr>
              <w:spacing w:line="276" w:lineRule="auto"/>
              <w:ind w:left="313" w:hanging="313"/>
              <w:rPr>
                <w:rFonts w:ascii="Arial" w:hAnsi="Arial" w:cs="Arial"/>
                <w:sz w:val="18"/>
                <w:szCs w:val="18"/>
              </w:rPr>
            </w:pPr>
            <w:r>
              <w:rPr>
                <w:rFonts w:ascii="Arial" w:hAnsi="Arial" w:cs="Arial"/>
                <w:sz w:val="18"/>
                <w:szCs w:val="18"/>
              </w:rPr>
              <w:t>Wider</w:t>
            </w:r>
            <w:r w:rsidR="00CE04F7">
              <w:rPr>
                <w:rFonts w:ascii="Arial" w:hAnsi="Arial" w:cs="Arial"/>
                <w:sz w:val="18"/>
                <w:szCs w:val="18"/>
              </w:rPr>
              <w:t xml:space="preserve"> </w:t>
            </w:r>
            <w:r w:rsidR="002E61A3">
              <w:rPr>
                <w:rFonts w:ascii="Arial" w:hAnsi="Arial" w:cs="Arial"/>
                <w:sz w:val="18"/>
                <w:szCs w:val="18"/>
              </w:rPr>
              <w:t xml:space="preserve">Programme </w:t>
            </w:r>
            <w:r>
              <w:rPr>
                <w:rFonts w:ascii="Arial" w:hAnsi="Arial" w:cs="Arial"/>
                <w:sz w:val="18"/>
                <w:szCs w:val="18"/>
              </w:rPr>
              <w:t>workstream g</w:t>
            </w:r>
            <w:r w:rsidR="00CE04F7">
              <w:rPr>
                <w:rFonts w:ascii="Arial" w:hAnsi="Arial" w:cs="Arial"/>
                <w:sz w:val="18"/>
                <w:szCs w:val="18"/>
              </w:rPr>
              <w:t xml:space="preserve">overnance </w:t>
            </w:r>
            <w:r>
              <w:rPr>
                <w:rFonts w:ascii="Arial" w:hAnsi="Arial" w:cs="Arial"/>
                <w:sz w:val="18"/>
                <w:szCs w:val="18"/>
              </w:rPr>
              <w:t>r</w:t>
            </w:r>
            <w:r w:rsidR="002E61A3">
              <w:rPr>
                <w:rFonts w:ascii="Arial" w:hAnsi="Arial" w:cs="Arial"/>
                <w:sz w:val="18"/>
                <w:szCs w:val="18"/>
              </w:rPr>
              <w:t xml:space="preserve">equirements </w:t>
            </w:r>
            <w:r w:rsidR="00CE7D4C">
              <w:rPr>
                <w:rFonts w:ascii="Arial" w:hAnsi="Arial" w:cs="Arial"/>
                <w:sz w:val="18"/>
                <w:szCs w:val="18"/>
              </w:rPr>
              <w:t xml:space="preserve">review completed. Proposed approach </w:t>
            </w:r>
            <w:r w:rsidR="00ED23F0">
              <w:rPr>
                <w:rFonts w:ascii="Arial" w:hAnsi="Arial" w:cs="Arial"/>
                <w:sz w:val="18"/>
                <w:szCs w:val="18"/>
              </w:rPr>
              <w:t>is that p</w:t>
            </w:r>
            <w:r w:rsidR="00CE7D4C">
              <w:rPr>
                <w:rFonts w:ascii="Arial" w:hAnsi="Arial" w:cs="Arial"/>
                <w:sz w:val="18"/>
                <w:szCs w:val="18"/>
              </w:rPr>
              <w:t xml:space="preserve">rogramme key areas </w:t>
            </w:r>
            <w:r w:rsidR="00ED23F0">
              <w:rPr>
                <w:rFonts w:ascii="Arial" w:hAnsi="Arial" w:cs="Arial"/>
                <w:sz w:val="18"/>
                <w:szCs w:val="18"/>
              </w:rPr>
              <w:t xml:space="preserve">are </w:t>
            </w:r>
            <w:r w:rsidR="00CE7D4C">
              <w:rPr>
                <w:rFonts w:ascii="Arial" w:hAnsi="Arial" w:cs="Arial"/>
                <w:sz w:val="18"/>
                <w:szCs w:val="18"/>
              </w:rPr>
              <w:t>broken into x5 Workstreams</w:t>
            </w:r>
            <w:r w:rsidR="00ED23F0">
              <w:rPr>
                <w:rFonts w:ascii="Arial" w:hAnsi="Arial" w:cs="Arial"/>
                <w:sz w:val="18"/>
                <w:szCs w:val="18"/>
              </w:rPr>
              <w:t>.  U</w:t>
            </w:r>
            <w:r w:rsidR="00CE7D4C">
              <w:rPr>
                <w:rFonts w:ascii="Arial" w:hAnsi="Arial" w:cs="Arial"/>
                <w:sz w:val="18"/>
                <w:szCs w:val="18"/>
              </w:rPr>
              <w:t xml:space="preserve">pdate to internal roles/ reporting underway from April. Further detailed updates to follow </w:t>
            </w:r>
            <w:r w:rsidR="002048C2">
              <w:rPr>
                <w:rFonts w:ascii="Arial" w:hAnsi="Arial" w:cs="Arial"/>
                <w:sz w:val="18"/>
                <w:szCs w:val="18"/>
              </w:rPr>
              <w:t xml:space="preserve">in </w:t>
            </w:r>
            <w:r w:rsidR="00CE7D4C">
              <w:rPr>
                <w:rFonts w:ascii="Arial" w:hAnsi="Arial" w:cs="Arial"/>
                <w:sz w:val="18"/>
                <w:szCs w:val="18"/>
              </w:rPr>
              <w:t>May</w:t>
            </w:r>
            <w:r w:rsidR="002048C2">
              <w:rPr>
                <w:rFonts w:ascii="Arial" w:hAnsi="Arial" w:cs="Arial"/>
                <w:sz w:val="18"/>
                <w:szCs w:val="18"/>
              </w:rPr>
              <w:t>/</w:t>
            </w:r>
            <w:r w:rsidR="00CE7D4C">
              <w:rPr>
                <w:rFonts w:ascii="Arial" w:hAnsi="Arial" w:cs="Arial"/>
                <w:sz w:val="18"/>
                <w:szCs w:val="18"/>
              </w:rPr>
              <w:t>June.</w:t>
            </w:r>
            <w:r w:rsidR="00CE04F7">
              <w:rPr>
                <w:rFonts w:ascii="Arial" w:hAnsi="Arial" w:cs="Arial"/>
                <w:sz w:val="18"/>
                <w:szCs w:val="18"/>
              </w:rPr>
              <w:t xml:space="preserve"> </w:t>
            </w:r>
          </w:p>
        </w:tc>
      </w:tr>
      <w:tr w:rsidR="00CE04F7" w:rsidRPr="00936C15" w14:paraId="7ED73BFC" w14:textId="77777777" w:rsidTr="00F05E09">
        <w:tc>
          <w:tcPr>
            <w:tcW w:w="2544" w:type="dxa"/>
            <w:gridSpan w:val="8"/>
            <w:tcBorders>
              <w:top w:val="single" w:sz="4" w:space="0" w:color="ADADAD" w:themeColor="background2" w:themeShade="BF"/>
              <w:left w:val="nil"/>
              <w:bottom w:val="single" w:sz="4" w:space="0" w:color="ADADAD" w:themeColor="background2" w:themeShade="BF"/>
              <w:right w:val="nil"/>
            </w:tcBorders>
          </w:tcPr>
          <w:p w14:paraId="4DDD23FB" w14:textId="77777777" w:rsidR="00CE04F7" w:rsidRDefault="00CE04F7" w:rsidP="00CE04F7">
            <w:pPr>
              <w:spacing w:line="276" w:lineRule="auto"/>
              <w:rPr>
                <w:rFonts w:ascii="Arial" w:hAnsi="Arial" w:cs="Arial"/>
                <w:sz w:val="18"/>
                <w:szCs w:val="18"/>
              </w:rPr>
            </w:pPr>
          </w:p>
          <w:p w14:paraId="7FEB66AA" w14:textId="77777777" w:rsidR="002048C2" w:rsidRDefault="002048C2" w:rsidP="00CE04F7">
            <w:pPr>
              <w:spacing w:line="276" w:lineRule="auto"/>
              <w:rPr>
                <w:rFonts w:ascii="Arial" w:hAnsi="Arial" w:cs="Arial"/>
                <w:sz w:val="18"/>
                <w:szCs w:val="18"/>
              </w:rPr>
            </w:pPr>
          </w:p>
          <w:p w14:paraId="1CB54569" w14:textId="77777777" w:rsidR="002048C2" w:rsidRPr="00936C15" w:rsidRDefault="002048C2" w:rsidP="00CE04F7">
            <w:pPr>
              <w:spacing w:line="276" w:lineRule="auto"/>
              <w:rPr>
                <w:rFonts w:ascii="Arial" w:hAnsi="Arial" w:cs="Arial"/>
                <w:sz w:val="18"/>
                <w:szCs w:val="18"/>
              </w:rPr>
            </w:pPr>
          </w:p>
        </w:tc>
        <w:tc>
          <w:tcPr>
            <w:tcW w:w="5376" w:type="dxa"/>
            <w:gridSpan w:val="19"/>
            <w:tcBorders>
              <w:top w:val="single" w:sz="4" w:space="0" w:color="ADADAD" w:themeColor="background2" w:themeShade="BF"/>
              <w:left w:val="nil"/>
              <w:bottom w:val="single" w:sz="4" w:space="0" w:color="ADADAD" w:themeColor="background2" w:themeShade="BF"/>
              <w:right w:val="nil"/>
            </w:tcBorders>
          </w:tcPr>
          <w:p w14:paraId="71348138" w14:textId="77777777" w:rsidR="00CE04F7" w:rsidRPr="00936C15" w:rsidRDefault="00CE04F7" w:rsidP="00CE04F7">
            <w:pPr>
              <w:spacing w:line="276" w:lineRule="auto"/>
              <w:rPr>
                <w:rFonts w:ascii="Arial" w:hAnsi="Arial" w:cs="Arial"/>
                <w:sz w:val="18"/>
                <w:szCs w:val="18"/>
              </w:rPr>
            </w:pPr>
          </w:p>
        </w:tc>
        <w:tc>
          <w:tcPr>
            <w:tcW w:w="3137" w:type="dxa"/>
            <w:gridSpan w:val="9"/>
            <w:tcBorders>
              <w:top w:val="single" w:sz="4" w:space="0" w:color="ADADAD" w:themeColor="background2" w:themeShade="BF"/>
              <w:left w:val="nil"/>
              <w:bottom w:val="single" w:sz="4" w:space="0" w:color="ADADAD" w:themeColor="background2" w:themeShade="BF"/>
              <w:right w:val="nil"/>
            </w:tcBorders>
          </w:tcPr>
          <w:p w14:paraId="064E2467" w14:textId="77777777" w:rsidR="00CE04F7" w:rsidRPr="00936C15" w:rsidRDefault="00CE04F7" w:rsidP="00CE04F7">
            <w:pPr>
              <w:spacing w:line="276" w:lineRule="auto"/>
              <w:rPr>
                <w:rFonts w:ascii="Arial" w:hAnsi="Arial" w:cs="Arial"/>
                <w:sz w:val="18"/>
                <w:szCs w:val="18"/>
              </w:rPr>
            </w:pPr>
          </w:p>
        </w:tc>
      </w:tr>
      <w:tr w:rsidR="00CE04F7" w:rsidRPr="00936C15" w14:paraId="4A3BB049" w14:textId="77777777" w:rsidTr="008A2409">
        <w:tc>
          <w:tcPr>
            <w:tcW w:w="11057" w:type="dxa"/>
            <w:gridSpan w:val="36"/>
            <w:tcBorders>
              <w:top w:val="single" w:sz="4" w:space="0" w:color="ADADAD" w:themeColor="background2" w:themeShade="BF"/>
              <w:bottom w:val="single" w:sz="4" w:space="0" w:color="ADADAD" w:themeColor="background2" w:themeShade="BF"/>
            </w:tcBorders>
          </w:tcPr>
          <w:p w14:paraId="2CBF841A" w14:textId="2BA42486" w:rsidR="00CE04F7" w:rsidRPr="00936C15" w:rsidRDefault="00CE04F7" w:rsidP="00CE04F7">
            <w:pPr>
              <w:spacing w:line="276" w:lineRule="auto"/>
              <w:rPr>
                <w:rFonts w:ascii="Arial" w:hAnsi="Arial" w:cs="Arial"/>
                <w:b/>
                <w:bCs/>
                <w:sz w:val="18"/>
                <w:szCs w:val="18"/>
              </w:rPr>
            </w:pPr>
            <w:r w:rsidRPr="00936C15">
              <w:rPr>
                <w:rFonts w:ascii="Arial" w:hAnsi="Arial" w:cs="Arial"/>
                <w:b/>
                <w:bCs/>
              </w:rPr>
              <w:t>6. Communications and Engagement</w:t>
            </w:r>
          </w:p>
        </w:tc>
      </w:tr>
      <w:tr w:rsidR="00CE04F7" w:rsidRPr="00936C15" w14:paraId="4C2E308F" w14:textId="77777777" w:rsidTr="008A2409">
        <w:tc>
          <w:tcPr>
            <w:tcW w:w="11057" w:type="dxa"/>
            <w:gridSpan w:val="36"/>
            <w:tcBorders>
              <w:top w:val="single" w:sz="4" w:space="0" w:color="ADADAD" w:themeColor="background2" w:themeShade="BF"/>
              <w:bottom w:val="single" w:sz="4" w:space="0" w:color="ADADAD" w:themeColor="background2" w:themeShade="BF"/>
            </w:tcBorders>
          </w:tcPr>
          <w:p w14:paraId="62DE4AC6" w14:textId="14984C7B" w:rsidR="00F33768" w:rsidRPr="00FD31A3" w:rsidRDefault="000E63C0" w:rsidP="00FD31A3">
            <w:pPr>
              <w:pStyle w:val="ListParagraph"/>
              <w:numPr>
                <w:ilvl w:val="0"/>
                <w:numId w:val="8"/>
              </w:numPr>
              <w:spacing w:line="276" w:lineRule="auto"/>
              <w:ind w:left="311" w:hanging="283"/>
              <w:rPr>
                <w:rFonts w:ascii="Arial" w:hAnsi="Arial" w:cs="Arial"/>
                <w:sz w:val="18"/>
                <w:szCs w:val="18"/>
              </w:rPr>
            </w:pPr>
            <w:r w:rsidRPr="00FD31A3">
              <w:rPr>
                <w:rFonts w:ascii="Arial" w:hAnsi="Arial" w:cs="Arial"/>
                <w:sz w:val="18"/>
                <w:szCs w:val="18"/>
              </w:rPr>
              <w:t xml:space="preserve">Messenger </w:t>
            </w:r>
            <w:r w:rsidR="00CE04F7" w:rsidRPr="00FD31A3">
              <w:rPr>
                <w:rFonts w:ascii="Arial" w:hAnsi="Arial" w:cs="Arial"/>
                <w:sz w:val="18"/>
                <w:szCs w:val="18"/>
              </w:rPr>
              <w:t xml:space="preserve">Social Value KPI </w:t>
            </w:r>
            <w:r w:rsidR="00F33768" w:rsidRPr="00FD31A3">
              <w:rPr>
                <w:rFonts w:ascii="Arial" w:hAnsi="Arial" w:cs="Arial"/>
                <w:sz w:val="18"/>
                <w:szCs w:val="18"/>
              </w:rPr>
              <w:t>schedule</w:t>
            </w:r>
            <w:r w:rsidR="009763BC" w:rsidRPr="00FD31A3">
              <w:rPr>
                <w:rFonts w:ascii="Arial" w:hAnsi="Arial" w:cs="Arial"/>
                <w:sz w:val="18"/>
                <w:szCs w:val="18"/>
              </w:rPr>
              <w:t xml:space="preserve"> </w:t>
            </w:r>
            <w:r w:rsidRPr="00FD31A3">
              <w:rPr>
                <w:rFonts w:ascii="Arial" w:hAnsi="Arial" w:cs="Arial"/>
                <w:sz w:val="18"/>
                <w:szCs w:val="18"/>
              </w:rPr>
              <w:t xml:space="preserve">drafted </w:t>
            </w:r>
            <w:r w:rsidR="009763BC" w:rsidRPr="00FD31A3">
              <w:rPr>
                <w:rFonts w:ascii="Arial" w:hAnsi="Arial" w:cs="Arial"/>
                <w:sz w:val="18"/>
                <w:szCs w:val="18"/>
              </w:rPr>
              <w:t xml:space="preserve">including </w:t>
            </w:r>
            <w:r w:rsidRPr="00FD31A3">
              <w:rPr>
                <w:rFonts w:ascii="Arial" w:hAnsi="Arial" w:cs="Arial"/>
                <w:sz w:val="18"/>
                <w:szCs w:val="18"/>
              </w:rPr>
              <w:t>all key metrics called out during the tender. T</w:t>
            </w:r>
            <w:r w:rsidR="00F33768" w:rsidRPr="00FD31A3">
              <w:rPr>
                <w:rFonts w:ascii="Arial" w:hAnsi="Arial" w:cs="Arial"/>
                <w:sz w:val="18"/>
                <w:szCs w:val="18"/>
              </w:rPr>
              <w:t xml:space="preserve">argets </w:t>
            </w:r>
            <w:r w:rsidR="00B87A5D">
              <w:rPr>
                <w:rFonts w:ascii="Arial" w:hAnsi="Arial" w:cs="Arial"/>
                <w:sz w:val="18"/>
                <w:szCs w:val="18"/>
              </w:rPr>
              <w:t xml:space="preserve">continue to be worked on.  </w:t>
            </w:r>
            <w:r w:rsidR="00696F21" w:rsidRPr="00FD31A3">
              <w:rPr>
                <w:rFonts w:ascii="Arial" w:hAnsi="Arial" w:cs="Arial"/>
                <w:sz w:val="18"/>
                <w:szCs w:val="18"/>
              </w:rPr>
              <w:t xml:space="preserve"> </w:t>
            </w:r>
            <w:r w:rsidR="00F33768" w:rsidRPr="00FD31A3">
              <w:rPr>
                <w:rFonts w:ascii="Arial" w:hAnsi="Arial" w:cs="Arial"/>
                <w:sz w:val="18"/>
                <w:szCs w:val="18"/>
              </w:rPr>
              <w:t xml:space="preserve"> </w:t>
            </w:r>
          </w:p>
          <w:p w14:paraId="62BEC8E7" w14:textId="54AD561F" w:rsidR="00CE04F7" w:rsidRPr="00FD31A3" w:rsidRDefault="00CE04F7" w:rsidP="00FD31A3">
            <w:pPr>
              <w:pStyle w:val="ListParagraph"/>
              <w:numPr>
                <w:ilvl w:val="0"/>
                <w:numId w:val="8"/>
              </w:numPr>
              <w:spacing w:line="276" w:lineRule="auto"/>
              <w:ind w:left="311" w:hanging="283"/>
              <w:rPr>
                <w:rFonts w:ascii="Arial" w:hAnsi="Arial" w:cs="Arial"/>
                <w:sz w:val="18"/>
                <w:szCs w:val="18"/>
              </w:rPr>
            </w:pPr>
            <w:r w:rsidRPr="00FD31A3">
              <w:rPr>
                <w:rFonts w:ascii="Arial" w:hAnsi="Arial" w:cs="Arial"/>
                <w:sz w:val="18"/>
                <w:szCs w:val="18"/>
              </w:rPr>
              <w:t>External Hoarding to King Street G</w:t>
            </w:r>
            <w:r w:rsidR="003D1BEA" w:rsidRPr="00FD31A3">
              <w:rPr>
                <w:rFonts w:ascii="Arial" w:hAnsi="Arial" w:cs="Arial"/>
                <w:sz w:val="18"/>
                <w:szCs w:val="18"/>
              </w:rPr>
              <w:t xml:space="preserve">uildhall </w:t>
            </w:r>
            <w:r w:rsidRPr="00FD31A3">
              <w:rPr>
                <w:rFonts w:ascii="Arial" w:hAnsi="Arial" w:cs="Arial"/>
                <w:sz w:val="18"/>
                <w:szCs w:val="18"/>
              </w:rPr>
              <w:t xml:space="preserve">montage being prepared for sign off and placing on this important public facing feature of the works. </w:t>
            </w:r>
            <w:r w:rsidR="003D1BEA" w:rsidRPr="00FD31A3">
              <w:rPr>
                <w:rFonts w:ascii="Arial" w:hAnsi="Arial" w:cs="Arial"/>
                <w:sz w:val="18"/>
                <w:szCs w:val="18"/>
              </w:rPr>
              <w:t>D</w:t>
            </w:r>
            <w:r w:rsidR="009763BC" w:rsidRPr="00FD31A3">
              <w:rPr>
                <w:rFonts w:ascii="Arial" w:hAnsi="Arial" w:cs="Arial"/>
                <w:sz w:val="18"/>
                <w:szCs w:val="18"/>
              </w:rPr>
              <w:t>elay</w:t>
            </w:r>
            <w:r w:rsidR="003D1BEA" w:rsidRPr="00FD31A3">
              <w:rPr>
                <w:rFonts w:ascii="Arial" w:hAnsi="Arial" w:cs="Arial"/>
                <w:sz w:val="18"/>
                <w:szCs w:val="18"/>
              </w:rPr>
              <w:t xml:space="preserve"> </w:t>
            </w:r>
            <w:r w:rsidR="009763BC" w:rsidRPr="00FD31A3">
              <w:rPr>
                <w:rFonts w:ascii="Arial" w:hAnsi="Arial" w:cs="Arial"/>
                <w:sz w:val="18"/>
                <w:szCs w:val="18"/>
              </w:rPr>
              <w:t>to install</w:t>
            </w:r>
            <w:r w:rsidR="003D1BEA" w:rsidRPr="00FD31A3">
              <w:rPr>
                <w:rFonts w:ascii="Arial" w:hAnsi="Arial" w:cs="Arial"/>
                <w:sz w:val="18"/>
                <w:szCs w:val="18"/>
              </w:rPr>
              <w:t>ation continues</w:t>
            </w:r>
            <w:r w:rsidR="009763BC" w:rsidRPr="00FD31A3">
              <w:rPr>
                <w:rFonts w:ascii="Arial" w:hAnsi="Arial" w:cs="Arial"/>
                <w:sz w:val="18"/>
                <w:szCs w:val="18"/>
              </w:rPr>
              <w:t xml:space="preserve"> due to temp</w:t>
            </w:r>
            <w:r w:rsidR="003D1BEA" w:rsidRPr="00FD31A3">
              <w:rPr>
                <w:rFonts w:ascii="Arial" w:hAnsi="Arial" w:cs="Arial"/>
                <w:sz w:val="18"/>
                <w:szCs w:val="18"/>
              </w:rPr>
              <w:t>orary</w:t>
            </w:r>
            <w:r w:rsidR="009763BC" w:rsidRPr="00FD31A3">
              <w:rPr>
                <w:rFonts w:ascii="Arial" w:hAnsi="Arial" w:cs="Arial"/>
                <w:sz w:val="18"/>
                <w:szCs w:val="18"/>
              </w:rPr>
              <w:t xml:space="preserve"> modifications </w:t>
            </w:r>
            <w:r w:rsidR="003D1BEA" w:rsidRPr="00FD31A3">
              <w:rPr>
                <w:rFonts w:ascii="Arial" w:hAnsi="Arial" w:cs="Arial"/>
                <w:sz w:val="18"/>
                <w:szCs w:val="18"/>
              </w:rPr>
              <w:t xml:space="preserve">required </w:t>
            </w:r>
            <w:r w:rsidR="009763BC" w:rsidRPr="00FD31A3">
              <w:rPr>
                <w:rFonts w:ascii="Arial" w:hAnsi="Arial" w:cs="Arial"/>
                <w:sz w:val="18"/>
                <w:szCs w:val="18"/>
              </w:rPr>
              <w:t>due to water leak works.</w:t>
            </w:r>
          </w:p>
        </w:tc>
      </w:tr>
      <w:tr w:rsidR="00CE04F7" w:rsidRPr="00936C15" w14:paraId="1528C5B6" w14:textId="77777777" w:rsidTr="00F05E09">
        <w:tc>
          <w:tcPr>
            <w:tcW w:w="2544" w:type="dxa"/>
            <w:gridSpan w:val="8"/>
            <w:tcBorders>
              <w:top w:val="single" w:sz="4" w:space="0" w:color="ADADAD" w:themeColor="background2" w:themeShade="BF"/>
              <w:left w:val="nil"/>
              <w:bottom w:val="single" w:sz="4" w:space="0" w:color="ADADAD" w:themeColor="background2" w:themeShade="BF"/>
              <w:right w:val="nil"/>
            </w:tcBorders>
          </w:tcPr>
          <w:p w14:paraId="6BBA0433" w14:textId="77777777" w:rsidR="00CE04F7" w:rsidRDefault="00CE04F7" w:rsidP="00CE04F7">
            <w:pPr>
              <w:spacing w:line="276" w:lineRule="auto"/>
              <w:rPr>
                <w:rFonts w:ascii="Arial" w:hAnsi="Arial" w:cs="Arial"/>
                <w:sz w:val="18"/>
                <w:szCs w:val="18"/>
              </w:rPr>
            </w:pPr>
          </w:p>
          <w:p w14:paraId="2955030B" w14:textId="77777777" w:rsidR="00CE04F7" w:rsidRPr="00936C15" w:rsidRDefault="00CE04F7" w:rsidP="00CE04F7">
            <w:pPr>
              <w:spacing w:line="276" w:lineRule="auto"/>
              <w:rPr>
                <w:rFonts w:ascii="Arial" w:hAnsi="Arial" w:cs="Arial"/>
                <w:sz w:val="18"/>
                <w:szCs w:val="18"/>
              </w:rPr>
            </w:pPr>
          </w:p>
        </w:tc>
        <w:tc>
          <w:tcPr>
            <w:tcW w:w="5376" w:type="dxa"/>
            <w:gridSpan w:val="19"/>
            <w:tcBorders>
              <w:top w:val="single" w:sz="4" w:space="0" w:color="ADADAD" w:themeColor="background2" w:themeShade="BF"/>
              <w:left w:val="nil"/>
              <w:bottom w:val="single" w:sz="4" w:space="0" w:color="ADADAD" w:themeColor="background2" w:themeShade="BF"/>
              <w:right w:val="nil"/>
            </w:tcBorders>
          </w:tcPr>
          <w:p w14:paraId="3D62938A" w14:textId="77777777" w:rsidR="00CE04F7" w:rsidRPr="00936C15" w:rsidRDefault="00CE04F7" w:rsidP="00CE04F7">
            <w:pPr>
              <w:spacing w:line="276" w:lineRule="auto"/>
              <w:rPr>
                <w:rFonts w:ascii="Arial" w:hAnsi="Arial" w:cs="Arial"/>
                <w:sz w:val="18"/>
                <w:szCs w:val="18"/>
              </w:rPr>
            </w:pPr>
          </w:p>
        </w:tc>
        <w:tc>
          <w:tcPr>
            <w:tcW w:w="3137" w:type="dxa"/>
            <w:gridSpan w:val="9"/>
            <w:tcBorders>
              <w:top w:val="single" w:sz="4" w:space="0" w:color="ADADAD" w:themeColor="background2" w:themeShade="BF"/>
              <w:left w:val="nil"/>
              <w:bottom w:val="single" w:sz="4" w:space="0" w:color="ADADAD" w:themeColor="background2" w:themeShade="BF"/>
              <w:right w:val="nil"/>
            </w:tcBorders>
          </w:tcPr>
          <w:p w14:paraId="09C2E71C" w14:textId="77777777" w:rsidR="00CE04F7" w:rsidRPr="00936C15" w:rsidRDefault="00CE04F7" w:rsidP="00CE04F7">
            <w:pPr>
              <w:spacing w:line="276" w:lineRule="auto"/>
              <w:rPr>
                <w:rFonts w:ascii="Arial" w:hAnsi="Arial" w:cs="Arial"/>
                <w:sz w:val="18"/>
                <w:szCs w:val="18"/>
              </w:rPr>
            </w:pPr>
          </w:p>
        </w:tc>
      </w:tr>
      <w:tr w:rsidR="00CE04F7" w:rsidRPr="00936C15" w14:paraId="119E393E" w14:textId="77777777" w:rsidTr="007B72D9">
        <w:tc>
          <w:tcPr>
            <w:tcW w:w="11057" w:type="dxa"/>
            <w:gridSpan w:val="36"/>
            <w:tcBorders>
              <w:top w:val="single" w:sz="4" w:space="0" w:color="ADADAD" w:themeColor="background2" w:themeShade="BF"/>
              <w:bottom w:val="single" w:sz="4" w:space="0" w:color="ADADAD" w:themeColor="background2" w:themeShade="BF"/>
            </w:tcBorders>
            <w:shd w:val="clear" w:color="auto" w:fill="EBF2F8"/>
          </w:tcPr>
          <w:p w14:paraId="2EB284D2" w14:textId="5642163A" w:rsidR="00CE04F7" w:rsidRPr="00936C15" w:rsidRDefault="00CE04F7" w:rsidP="00CE04F7">
            <w:pPr>
              <w:spacing w:line="276" w:lineRule="auto"/>
              <w:rPr>
                <w:rFonts w:ascii="Arial" w:hAnsi="Arial" w:cs="Arial"/>
                <w:b/>
                <w:bCs/>
                <w:sz w:val="18"/>
                <w:szCs w:val="18"/>
              </w:rPr>
            </w:pPr>
            <w:r w:rsidRPr="00936C15">
              <w:rPr>
                <w:rFonts w:ascii="Arial" w:hAnsi="Arial" w:cs="Arial"/>
                <w:b/>
                <w:bCs/>
              </w:rPr>
              <w:t>7. Outputs and Outcomes</w:t>
            </w:r>
          </w:p>
        </w:tc>
      </w:tr>
      <w:tr w:rsidR="00CE04F7" w:rsidRPr="00936C15" w14:paraId="50C601E5" w14:textId="77777777" w:rsidTr="008A2409">
        <w:tc>
          <w:tcPr>
            <w:tcW w:w="11057" w:type="dxa"/>
            <w:gridSpan w:val="36"/>
            <w:tcBorders>
              <w:top w:val="single" w:sz="4" w:space="0" w:color="ADADAD" w:themeColor="background2" w:themeShade="BF"/>
            </w:tcBorders>
          </w:tcPr>
          <w:p w14:paraId="51B61164" w14:textId="77777777" w:rsidR="00CE04F7" w:rsidRPr="00936C15" w:rsidRDefault="00CE04F7" w:rsidP="00CE04F7">
            <w:pPr>
              <w:spacing w:line="276" w:lineRule="auto"/>
              <w:rPr>
                <w:rFonts w:ascii="Arial" w:hAnsi="Arial" w:cs="Arial"/>
                <w:sz w:val="18"/>
                <w:szCs w:val="18"/>
              </w:rPr>
            </w:pPr>
          </w:p>
        </w:tc>
      </w:tr>
      <w:tr w:rsidR="00CE04F7" w:rsidRPr="00936C15" w14:paraId="50604DB5" w14:textId="77777777" w:rsidTr="008A2409">
        <w:tc>
          <w:tcPr>
            <w:tcW w:w="11057" w:type="dxa"/>
            <w:gridSpan w:val="36"/>
            <w:shd w:val="clear" w:color="auto" w:fill="EAF1F6"/>
          </w:tcPr>
          <w:p w14:paraId="3134C46D" w14:textId="082B5F34" w:rsidR="00CE04F7" w:rsidRPr="00936C15" w:rsidRDefault="00CE04F7" w:rsidP="00CE04F7">
            <w:pPr>
              <w:spacing w:line="276" w:lineRule="auto"/>
              <w:rPr>
                <w:rFonts w:ascii="Arial" w:hAnsi="Arial" w:cs="Arial"/>
                <w:b/>
                <w:bCs/>
                <w:sz w:val="18"/>
                <w:szCs w:val="18"/>
              </w:rPr>
            </w:pPr>
            <w:r w:rsidRPr="009743B0">
              <w:rPr>
                <w:rFonts w:ascii="Arial" w:hAnsi="Arial" w:cs="Arial"/>
                <w:b/>
                <w:bCs/>
              </w:rPr>
              <w:t>7.1 Outputs</w:t>
            </w:r>
          </w:p>
        </w:tc>
      </w:tr>
      <w:tr w:rsidR="00CE04F7" w:rsidRPr="00936C15" w14:paraId="7FF4150D" w14:textId="77777777" w:rsidTr="00F05E09">
        <w:tc>
          <w:tcPr>
            <w:tcW w:w="4387" w:type="dxa"/>
            <w:gridSpan w:val="12"/>
            <w:shd w:val="clear" w:color="auto" w:fill="EBF2F8"/>
          </w:tcPr>
          <w:p w14:paraId="19F0A529" w14:textId="2041CE9E" w:rsidR="00CE04F7" w:rsidRPr="00936C15" w:rsidRDefault="00CE04F7" w:rsidP="00CE04F7">
            <w:pPr>
              <w:spacing w:line="276" w:lineRule="auto"/>
              <w:rPr>
                <w:rFonts w:ascii="Arial" w:hAnsi="Arial" w:cs="Arial"/>
                <w:b/>
                <w:bCs/>
                <w:sz w:val="18"/>
                <w:szCs w:val="18"/>
              </w:rPr>
            </w:pPr>
            <w:r w:rsidRPr="00936C15">
              <w:rPr>
                <w:rFonts w:ascii="Arial" w:hAnsi="Arial" w:cs="Arial"/>
                <w:b/>
                <w:bCs/>
                <w:sz w:val="18"/>
                <w:szCs w:val="18"/>
              </w:rPr>
              <w:t>Description</w:t>
            </w:r>
          </w:p>
        </w:tc>
        <w:tc>
          <w:tcPr>
            <w:tcW w:w="2839" w:type="dxa"/>
            <w:gridSpan w:val="12"/>
            <w:shd w:val="clear" w:color="auto" w:fill="EBF2F8"/>
          </w:tcPr>
          <w:p w14:paraId="4CC7A798" w14:textId="11D0BC36" w:rsidR="00CE04F7" w:rsidRPr="00936C15" w:rsidRDefault="00CE04F7" w:rsidP="00CE04F7">
            <w:pPr>
              <w:spacing w:line="276" w:lineRule="auto"/>
              <w:rPr>
                <w:rFonts w:ascii="Arial" w:hAnsi="Arial" w:cs="Arial"/>
                <w:b/>
                <w:bCs/>
                <w:sz w:val="18"/>
                <w:szCs w:val="18"/>
              </w:rPr>
            </w:pPr>
            <w:r w:rsidRPr="00936C15">
              <w:rPr>
                <w:rFonts w:ascii="Arial" w:hAnsi="Arial" w:cs="Arial"/>
                <w:b/>
                <w:bCs/>
                <w:sz w:val="18"/>
                <w:szCs w:val="18"/>
              </w:rPr>
              <w:t>Target</w:t>
            </w:r>
          </w:p>
        </w:tc>
        <w:tc>
          <w:tcPr>
            <w:tcW w:w="3831" w:type="dxa"/>
            <w:gridSpan w:val="12"/>
            <w:shd w:val="clear" w:color="auto" w:fill="EBF2F8"/>
          </w:tcPr>
          <w:p w14:paraId="77CC9EC6" w14:textId="75C6FB98" w:rsidR="00CE04F7" w:rsidRPr="00936C15" w:rsidRDefault="00CE04F7" w:rsidP="00CE04F7">
            <w:pPr>
              <w:spacing w:line="276" w:lineRule="auto"/>
              <w:rPr>
                <w:rFonts w:ascii="Arial" w:hAnsi="Arial" w:cs="Arial"/>
                <w:b/>
                <w:bCs/>
                <w:sz w:val="18"/>
                <w:szCs w:val="18"/>
              </w:rPr>
            </w:pPr>
            <w:r w:rsidRPr="00936C15">
              <w:rPr>
                <w:rFonts w:ascii="Arial" w:hAnsi="Arial" w:cs="Arial"/>
                <w:b/>
                <w:bCs/>
                <w:sz w:val="18"/>
                <w:szCs w:val="18"/>
              </w:rPr>
              <w:t>Full Scheme revised outputs, agreed by KLTB and BCKLWN Cabinet July 2024 and 2025</w:t>
            </w:r>
          </w:p>
        </w:tc>
      </w:tr>
      <w:tr w:rsidR="00CE04F7" w:rsidRPr="00936C15" w14:paraId="0ADFEB65" w14:textId="77777777" w:rsidTr="00F05E09">
        <w:tc>
          <w:tcPr>
            <w:tcW w:w="4387" w:type="dxa"/>
            <w:gridSpan w:val="12"/>
          </w:tcPr>
          <w:p w14:paraId="05CED818" w14:textId="1E0BE39C" w:rsidR="00CE04F7" w:rsidRPr="00936C15" w:rsidRDefault="00CE04F7" w:rsidP="00CE04F7">
            <w:pPr>
              <w:spacing w:line="276" w:lineRule="auto"/>
              <w:rPr>
                <w:rFonts w:ascii="Arial" w:hAnsi="Arial" w:cs="Arial"/>
                <w:sz w:val="18"/>
                <w:szCs w:val="18"/>
              </w:rPr>
            </w:pPr>
            <w:r w:rsidRPr="00936C15">
              <w:rPr>
                <w:rFonts w:ascii="Arial" w:hAnsi="Arial" w:cs="Arial"/>
                <w:sz w:val="18"/>
                <w:szCs w:val="18"/>
              </w:rPr>
              <w:t xml:space="preserve">Number of temporary FT jobs supported during project implementation  </w:t>
            </w:r>
          </w:p>
        </w:tc>
        <w:tc>
          <w:tcPr>
            <w:tcW w:w="2839" w:type="dxa"/>
            <w:gridSpan w:val="12"/>
          </w:tcPr>
          <w:p w14:paraId="493F36BC" w14:textId="6AC0075C" w:rsidR="00CE04F7" w:rsidRPr="00936C15" w:rsidRDefault="00CE04F7" w:rsidP="00CE04F7">
            <w:pPr>
              <w:spacing w:line="276" w:lineRule="auto"/>
              <w:jc w:val="center"/>
              <w:rPr>
                <w:rFonts w:ascii="Arial" w:hAnsi="Arial" w:cs="Arial"/>
                <w:sz w:val="18"/>
                <w:szCs w:val="18"/>
              </w:rPr>
            </w:pPr>
            <w:r w:rsidRPr="00936C15">
              <w:rPr>
                <w:rFonts w:ascii="Arial" w:hAnsi="Arial" w:cs="Arial"/>
                <w:sz w:val="18"/>
                <w:szCs w:val="18"/>
              </w:rPr>
              <w:t>110</w:t>
            </w:r>
          </w:p>
        </w:tc>
        <w:tc>
          <w:tcPr>
            <w:tcW w:w="3831" w:type="dxa"/>
            <w:gridSpan w:val="12"/>
          </w:tcPr>
          <w:p w14:paraId="4862A1A4" w14:textId="292BFE7B" w:rsidR="00CE04F7" w:rsidRPr="00936C15" w:rsidRDefault="00CE04F7" w:rsidP="00CE04F7">
            <w:pPr>
              <w:spacing w:line="276" w:lineRule="auto"/>
              <w:rPr>
                <w:rFonts w:ascii="Arial" w:hAnsi="Arial" w:cs="Arial"/>
                <w:sz w:val="18"/>
                <w:szCs w:val="18"/>
              </w:rPr>
            </w:pPr>
            <w:r w:rsidRPr="00936C15">
              <w:rPr>
                <w:rFonts w:ascii="Arial" w:hAnsi="Arial" w:cs="Arial"/>
                <w:sz w:val="18"/>
                <w:szCs w:val="18"/>
              </w:rPr>
              <w:t>55</w:t>
            </w:r>
          </w:p>
        </w:tc>
      </w:tr>
      <w:tr w:rsidR="00CE04F7" w:rsidRPr="00936C15" w14:paraId="4B7321AB" w14:textId="77777777" w:rsidTr="00F05E09">
        <w:tc>
          <w:tcPr>
            <w:tcW w:w="4387" w:type="dxa"/>
            <w:gridSpan w:val="12"/>
          </w:tcPr>
          <w:p w14:paraId="565AB199" w14:textId="3EA2EDE0" w:rsidR="00CE04F7" w:rsidRPr="00936C15" w:rsidRDefault="00CE04F7" w:rsidP="00CE04F7">
            <w:pPr>
              <w:spacing w:line="276" w:lineRule="auto"/>
              <w:rPr>
                <w:rFonts w:ascii="Arial" w:hAnsi="Arial" w:cs="Arial"/>
                <w:sz w:val="18"/>
                <w:szCs w:val="18"/>
              </w:rPr>
            </w:pPr>
            <w:r w:rsidRPr="00936C15">
              <w:rPr>
                <w:rFonts w:ascii="Arial" w:hAnsi="Arial" w:cs="Arial"/>
                <w:sz w:val="18"/>
                <w:szCs w:val="18"/>
              </w:rPr>
              <w:t>Number of full-time equivalent (FTE) permanent jobs created through the projects</w:t>
            </w:r>
          </w:p>
        </w:tc>
        <w:tc>
          <w:tcPr>
            <w:tcW w:w="2839" w:type="dxa"/>
            <w:gridSpan w:val="12"/>
          </w:tcPr>
          <w:p w14:paraId="05E29E85" w14:textId="60ADD9DE" w:rsidR="00CE04F7" w:rsidRPr="00936C15" w:rsidRDefault="00CE04F7" w:rsidP="00CE04F7">
            <w:pPr>
              <w:spacing w:line="276" w:lineRule="auto"/>
              <w:jc w:val="center"/>
              <w:rPr>
                <w:rFonts w:ascii="Arial" w:hAnsi="Arial" w:cs="Arial"/>
                <w:sz w:val="18"/>
                <w:szCs w:val="18"/>
              </w:rPr>
            </w:pPr>
            <w:r w:rsidRPr="00936C15">
              <w:rPr>
                <w:rFonts w:ascii="Arial" w:hAnsi="Arial" w:cs="Arial"/>
                <w:sz w:val="18"/>
                <w:szCs w:val="18"/>
              </w:rPr>
              <w:t>22</w:t>
            </w:r>
          </w:p>
        </w:tc>
        <w:tc>
          <w:tcPr>
            <w:tcW w:w="3831" w:type="dxa"/>
            <w:gridSpan w:val="12"/>
          </w:tcPr>
          <w:p w14:paraId="7C7C6672" w14:textId="00D0CF25" w:rsidR="00CE04F7" w:rsidRPr="00936C15" w:rsidRDefault="00CE04F7" w:rsidP="00CE04F7">
            <w:pPr>
              <w:spacing w:line="276" w:lineRule="auto"/>
              <w:rPr>
                <w:rFonts w:ascii="Arial" w:hAnsi="Arial" w:cs="Arial"/>
                <w:sz w:val="18"/>
                <w:szCs w:val="18"/>
              </w:rPr>
            </w:pPr>
            <w:r w:rsidRPr="00936C15">
              <w:rPr>
                <w:rFonts w:ascii="Arial" w:hAnsi="Arial" w:cs="Arial"/>
                <w:sz w:val="18"/>
                <w:szCs w:val="18"/>
              </w:rPr>
              <w:t>34</w:t>
            </w:r>
          </w:p>
        </w:tc>
      </w:tr>
      <w:tr w:rsidR="00CE04F7" w:rsidRPr="00936C15" w14:paraId="54133A25" w14:textId="77777777" w:rsidTr="00F05E09">
        <w:tc>
          <w:tcPr>
            <w:tcW w:w="4387" w:type="dxa"/>
            <w:gridSpan w:val="12"/>
          </w:tcPr>
          <w:p w14:paraId="2F81E070" w14:textId="55C897CB" w:rsidR="00CE04F7" w:rsidRPr="00936C15" w:rsidRDefault="00CE04F7" w:rsidP="00CE04F7">
            <w:pPr>
              <w:spacing w:line="276" w:lineRule="auto"/>
              <w:rPr>
                <w:rFonts w:ascii="Arial" w:hAnsi="Arial" w:cs="Arial"/>
                <w:sz w:val="18"/>
                <w:szCs w:val="18"/>
              </w:rPr>
            </w:pPr>
            <w:r w:rsidRPr="00936C15">
              <w:rPr>
                <w:rFonts w:ascii="Arial" w:hAnsi="Arial" w:cs="Arial"/>
                <w:sz w:val="18"/>
                <w:szCs w:val="18"/>
              </w:rPr>
              <w:t>Number of improved cultural facilities</w:t>
            </w:r>
          </w:p>
        </w:tc>
        <w:tc>
          <w:tcPr>
            <w:tcW w:w="2839" w:type="dxa"/>
            <w:gridSpan w:val="12"/>
          </w:tcPr>
          <w:p w14:paraId="157257AE" w14:textId="779336AE" w:rsidR="00CE04F7" w:rsidRPr="00936C15" w:rsidRDefault="00CE04F7" w:rsidP="00CE04F7">
            <w:pPr>
              <w:spacing w:line="276" w:lineRule="auto"/>
              <w:jc w:val="center"/>
              <w:rPr>
                <w:rFonts w:ascii="Arial" w:hAnsi="Arial" w:cs="Arial"/>
                <w:sz w:val="18"/>
                <w:szCs w:val="18"/>
              </w:rPr>
            </w:pPr>
            <w:r w:rsidRPr="00936C15">
              <w:rPr>
                <w:rFonts w:ascii="Arial" w:hAnsi="Arial" w:cs="Arial"/>
                <w:sz w:val="18"/>
                <w:szCs w:val="18"/>
              </w:rPr>
              <w:t>5</w:t>
            </w:r>
          </w:p>
        </w:tc>
        <w:tc>
          <w:tcPr>
            <w:tcW w:w="3831" w:type="dxa"/>
            <w:gridSpan w:val="12"/>
          </w:tcPr>
          <w:p w14:paraId="55987026" w14:textId="0C677229" w:rsidR="00CE04F7" w:rsidRPr="00936C15" w:rsidRDefault="00CE04F7" w:rsidP="00CE04F7">
            <w:pPr>
              <w:spacing w:line="276" w:lineRule="auto"/>
              <w:rPr>
                <w:rFonts w:ascii="Arial" w:hAnsi="Arial" w:cs="Arial"/>
                <w:sz w:val="18"/>
                <w:szCs w:val="18"/>
              </w:rPr>
            </w:pPr>
            <w:r w:rsidRPr="00936C15">
              <w:rPr>
                <w:rFonts w:ascii="Arial" w:hAnsi="Arial" w:cs="Arial"/>
                <w:sz w:val="18"/>
                <w:szCs w:val="18"/>
              </w:rPr>
              <w:t>8</w:t>
            </w:r>
          </w:p>
        </w:tc>
      </w:tr>
      <w:tr w:rsidR="00CE04F7" w:rsidRPr="00936C15" w14:paraId="076C7BF6" w14:textId="77777777" w:rsidTr="00F05E09">
        <w:tc>
          <w:tcPr>
            <w:tcW w:w="4387" w:type="dxa"/>
            <w:gridSpan w:val="12"/>
          </w:tcPr>
          <w:p w14:paraId="566B2281" w14:textId="5EAF76A5" w:rsidR="00CE04F7" w:rsidRPr="00936C15" w:rsidRDefault="00CE04F7" w:rsidP="00CE04F7">
            <w:pPr>
              <w:spacing w:line="276" w:lineRule="auto"/>
              <w:rPr>
                <w:rFonts w:ascii="Arial" w:hAnsi="Arial" w:cs="Arial"/>
                <w:sz w:val="18"/>
                <w:szCs w:val="18"/>
              </w:rPr>
            </w:pPr>
            <w:r w:rsidRPr="00936C15">
              <w:rPr>
                <w:rFonts w:ascii="Arial" w:hAnsi="Arial" w:cs="Arial"/>
                <w:sz w:val="18"/>
                <w:szCs w:val="18"/>
              </w:rPr>
              <w:t>Amount of capacity of new or improved training or education facilities</w:t>
            </w:r>
          </w:p>
        </w:tc>
        <w:tc>
          <w:tcPr>
            <w:tcW w:w="2839" w:type="dxa"/>
            <w:gridSpan w:val="12"/>
          </w:tcPr>
          <w:p w14:paraId="009E4135" w14:textId="1177176A" w:rsidR="00CE04F7" w:rsidRPr="00936C15" w:rsidRDefault="00CE04F7" w:rsidP="00CE04F7">
            <w:pPr>
              <w:spacing w:line="276" w:lineRule="auto"/>
              <w:jc w:val="center"/>
              <w:rPr>
                <w:rFonts w:ascii="Arial" w:hAnsi="Arial" w:cs="Arial"/>
                <w:sz w:val="18"/>
                <w:szCs w:val="18"/>
              </w:rPr>
            </w:pPr>
            <w:r w:rsidRPr="00936C15">
              <w:rPr>
                <w:rFonts w:ascii="Arial" w:hAnsi="Arial" w:cs="Arial"/>
                <w:sz w:val="18"/>
                <w:szCs w:val="18"/>
              </w:rPr>
              <w:t>1*</w:t>
            </w:r>
          </w:p>
        </w:tc>
        <w:tc>
          <w:tcPr>
            <w:tcW w:w="3831" w:type="dxa"/>
            <w:gridSpan w:val="12"/>
          </w:tcPr>
          <w:p w14:paraId="64E384DA" w14:textId="34858078" w:rsidR="00CE04F7" w:rsidRPr="00936C15" w:rsidRDefault="00CE04F7" w:rsidP="00CE04F7">
            <w:pPr>
              <w:spacing w:line="276" w:lineRule="auto"/>
              <w:rPr>
                <w:rFonts w:ascii="Arial" w:hAnsi="Arial" w:cs="Arial"/>
                <w:sz w:val="18"/>
                <w:szCs w:val="18"/>
              </w:rPr>
            </w:pPr>
          </w:p>
        </w:tc>
      </w:tr>
      <w:tr w:rsidR="00CE04F7" w:rsidRPr="00936C15" w14:paraId="0E5352F0" w14:textId="77777777" w:rsidTr="00F05E09">
        <w:tc>
          <w:tcPr>
            <w:tcW w:w="4387" w:type="dxa"/>
            <w:gridSpan w:val="12"/>
          </w:tcPr>
          <w:p w14:paraId="721F1CA6" w14:textId="71657437" w:rsidR="00CE04F7" w:rsidRPr="00936C15" w:rsidRDefault="00CE04F7" w:rsidP="00CE04F7">
            <w:pPr>
              <w:spacing w:line="276" w:lineRule="auto"/>
              <w:rPr>
                <w:rFonts w:ascii="Arial" w:hAnsi="Arial" w:cs="Arial"/>
                <w:sz w:val="18"/>
                <w:szCs w:val="18"/>
              </w:rPr>
            </w:pPr>
            <w:r w:rsidRPr="00936C15">
              <w:rPr>
                <w:rFonts w:ascii="Arial" w:hAnsi="Arial" w:cs="Arial"/>
                <w:sz w:val="18"/>
                <w:szCs w:val="18"/>
              </w:rPr>
              <w:t>Amount of capacity of new or improved training or education facilities</w:t>
            </w:r>
          </w:p>
        </w:tc>
        <w:tc>
          <w:tcPr>
            <w:tcW w:w="2839" w:type="dxa"/>
            <w:gridSpan w:val="12"/>
          </w:tcPr>
          <w:p w14:paraId="60F1E8E2" w14:textId="54D113D8" w:rsidR="00CE04F7" w:rsidRPr="00936C15" w:rsidRDefault="00CE04F7" w:rsidP="00CE04F7">
            <w:pPr>
              <w:spacing w:line="276" w:lineRule="auto"/>
              <w:jc w:val="center"/>
              <w:rPr>
                <w:rFonts w:ascii="Arial" w:hAnsi="Arial" w:cs="Arial"/>
                <w:sz w:val="18"/>
                <w:szCs w:val="18"/>
              </w:rPr>
            </w:pPr>
            <w:r w:rsidRPr="00936C15">
              <w:rPr>
                <w:rFonts w:ascii="Arial" w:hAnsi="Arial" w:cs="Arial"/>
                <w:sz w:val="18"/>
                <w:szCs w:val="18"/>
              </w:rPr>
              <w:t>10,300</w:t>
            </w:r>
          </w:p>
        </w:tc>
        <w:tc>
          <w:tcPr>
            <w:tcW w:w="3831" w:type="dxa"/>
            <w:gridSpan w:val="12"/>
          </w:tcPr>
          <w:p w14:paraId="3CE73E71" w14:textId="78CAE521" w:rsidR="00CE04F7" w:rsidRPr="00936C15" w:rsidRDefault="00CE04F7" w:rsidP="00CE04F7">
            <w:pPr>
              <w:spacing w:line="276" w:lineRule="auto"/>
              <w:rPr>
                <w:rFonts w:ascii="Arial" w:hAnsi="Arial" w:cs="Arial"/>
                <w:sz w:val="18"/>
                <w:szCs w:val="18"/>
              </w:rPr>
            </w:pPr>
            <w:r w:rsidRPr="00936C15">
              <w:rPr>
                <w:rFonts w:ascii="Arial" w:hAnsi="Arial" w:cs="Arial"/>
                <w:sz w:val="18"/>
                <w:szCs w:val="18"/>
              </w:rPr>
              <w:t>10,300</w:t>
            </w:r>
          </w:p>
        </w:tc>
      </w:tr>
      <w:tr w:rsidR="00CE04F7" w:rsidRPr="00936C15" w14:paraId="4572123A" w14:textId="77777777" w:rsidTr="00F05E09">
        <w:tc>
          <w:tcPr>
            <w:tcW w:w="4387" w:type="dxa"/>
            <w:gridSpan w:val="12"/>
          </w:tcPr>
          <w:p w14:paraId="5DCAD56F" w14:textId="4F56E6E4" w:rsidR="00CE04F7" w:rsidRPr="00936C15" w:rsidRDefault="00CE04F7" w:rsidP="00CE04F7">
            <w:pPr>
              <w:spacing w:line="276" w:lineRule="auto"/>
              <w:rPr>
                <w:rFonts w:ascii="Arial" w:hAnsi="Arial" w:cs="Arial"/>
                <w:sz w:val="18"/>
                <w:szCs w:val="18"/>
              </w:rPr>
            </w:pPr>
            <w:r w:rsidRPr="00936C15">
              <w:rPr>
                <w:rFonts w:ascii="Arial" w:hAnsi="Arial" w:cs="Arial"/>
                <w:sz w:val="18"/>
                <w:szCs w:val="18"/>
              </w:rPr>
              <w:t># of derelict buildings refurbished</w:t>
            </w:r>
          </w:p>
        </w:tc>
        <w:tc>
          <w:tcPr>
            <w:tcW w:w="2839" w:type="dxa"/>
            <w:gridSpan w:val="12"/>
          </w:tcPr>
          <w:p w14:paraId="7884EB7D" w14:textId="7AD31563" w:rsidR="00CE04F7" w:rsidRPr="00936C15" w:rsidRDefault="00CE04F7" w:rsidP="00CE04F7">
            <w:pPr>
              <w:spacing w:line="276" w:lineRule="auto"/>
              <w:jc w:val="center"/>
              <w:rPr>
                <w:rFonts w:ascii="Arial" w:hAnsi="Arial" w:cs="Arial"/>
                <w:sz w:val="18"/>
                <w:szCs w:val="18"/>
              </w:rPr>
            </w:pPr>
            <w:r w:rsidRPr="00936C15">
              <w:rPr>
                <w:rFonts w:ascii="Arial" w:hAnsi="Arial" w:cs="Arial"/>
                <w:sz w:val="18"/>
                <w:szCs w:val="18"/>
              </w:rPr>
              <w:t>6</w:t>
            </w:r>
          </w:p>
        </w:tc>
        <w:tc>
          <w:tcPr>
            <w:tcW w:w="3831" w:type="dxa"/>
            <w:gridSpan w:val="12"/>
          </w:tcPr>
          <w:p w14:paraId="4C61226A" w14:textId="4E1AF26D" w:rsidR="00CE04F7" w:rsidRPr="00936C15" w:rsidRDefault="00CE04F7" w:rsidP="00CE04F7">
            <w:pPr>
              <w:spacing w:line="276" w:lineRule="auto"/>
              <w:rPr>
                <w:rFonts w:ascii="Arial" w:hAnsi="Arial" w:cs="Arial"/>
                <w:sz w:val="18"/>
                <w:szCs w:val="18"/>
              </w:rPr>
            </w:pPr>
            <w:r w:rsidRPr="00936C15">
              <w:rPr>
                <w:rFonts w:ascii="Arial" w:hAnsi="Arial" w:cs="Arial"/>
                <w:sz w:val="18"/>
                <w:szCs w:val="18"/>
              </w:rPr>
              <w:t>6</w:t>
            </w:r>
          </w:p>
        </w:tc>
      </w:tr>
      <w:tr w:rsidR="00CE04F7" w:rsidRPr="00936C15" w14:paraId="1261E84D" w14:textId="77777777" w:rsidTr="00F05E09">
        <w:tc>
          <w:tcPr>
            <w:tcW w:w="4387" w:type="dxa"/>
            <w:gridSpan w:val="12"/>
          </w:tcPr>
          <w:p w14:paraId="22E286F6" w14:textId="538FC8E6" w:rsidR="00CE04F7" w:rsidRPr="00936C15" w:rsidRDefault="00CE04F7" w:rsidP="00CE04F7">
            <w:pPr>
              <w:spacing w:line="276" w:lineRule="auto"/>
              <w:rPr>
                <w:rFonts w:ascii="Arial" w:hAnsi="Arial" w:cs="Arial"/>
                <w:sz w:val="18"/>
                <w:szCs w:val="18"/>
              </w:rPr>
            </w:pPr>
            <w:r w:rsidRPr="00936C15">
              <w:rPr>
                <w:rFonts w:ascii="Arial" w:hAnsi="Arial" w:cs="Arial"/>
                <w:sz w:val="18"/>
                <w:szCs w:val="18"/>
              </w:rPr>
              <w:t># of heritage buildings renovated/restored</w:t>
            </w:r>
          </w:p>
        </w:tc>
        <w:tc>
          <w:tcPr>
            <w:tcW w:w="2839" w:type="dxa"/>
            <w:gridSpan w:val="12"/>
          </w:tcPr>
          <w:p w14:paraId="6C4B4EB7" w14:textId="3021CD2F" w:rsidR="00CE04F7" w:rsidRPr="00936C15" w:rsidRDefault="00CE04F7" w:rsidP="00CE04F7">
            <w:pPr>
              <w:spacing w:line="276" w:lineRule="auto"/>
              <w:jc w:val="center"/>
              <w:rPr>
                <w:rFonts w:ascii="Arial" w:hAnsi="Arial" w:cs="Arial"/>
                <w:sz w:val="18"/>
                <w:szCs w:val="18"/>
              </w:rPr>
            </w:pPr>
            <w:r w:rsidRPr="00936C15">
              <w:rPr>
                <w:rFonts w:ascii="Arial" w:hAnsi="Arial" w:cs="Arial"/>
                <w:sz w:val="18"/>
                <w:szCs w:val="18"/>
              </w:rPr>
              <w:t>10</w:t>
            </w:r>
          </w:p>
        </w:tc>
        <w:tc>
          <w:tcPr>
            <w:tcW w:w="3831" w:type="dxa"/>
            <w:gridSpan w:val="12"/>
          </w:tcPr>
          <w:p w14:paraId="4F79E563" w14:textId="2B19BAEA" w:rsidR="00CE04F7" w:rsidRPr="00936C15" w:rsidRDefault="00CE04F7" w:rsidP="00CE04F7">
            <w:pPr>
              <w:spacing w:line="276" w:lineRule="auto"/>
              <w:rPr>
                <w:rFonts w:ascii="Arial" w:hAnsi="Arial" w:cs="Arial"/>
                <w:sz w:val="18"/>
                <w:szCs w:val="18"/>
              </w:rPr>
            </w:pPr>
            <w:r w:rsidRPr="00936C15">
              <w:rPr>
                <w:rFonts w:ascii="Arial" w:hAnsi="Arial" w:cs="Arial"/>
                <w:sz w:val="18"/>
                <w:szCs w:val="18"/>
              </w:rPr>
              <w:t>10</w:t>
            </w:r>
          </w:p>
        </w:tc>
      </w:tr>
      <w:tr w:rsidR="00CE04F7" w:rsidRPr="00936C15" w14:paraId="1771A21E" w14:textId="77777777" w:rsidTr="00F05E09">
        <w:tc>
          <w:tcPr>
            <w:tcW w:w="4387" w:type="dxa"/>
            <w:gridSpan w:val="12"/>
          </w:tcPr>
          <w:p w14:paraId="23692043" w14:textId="5B1A46E6" w:rsidR="00CE04F7" w:rsidRPr="00936C15" w:rsidRDefault="00CE04F7" w:rsidP="00CE04F7">
            <w:pPr>
              <w:spacing w:line="276" w:lineRule="auto"/>
              <w:rPr>
                <w:rFonts w:ascii="Arial" w:hAnsi="Arial" w:cs="Arial"/>
                <w:sz w:val="18"/>
                <w:szCs w:val="18"/>
              </w:rPr>
            </w:pPr>
            <w:r w:rsidRPr="00936C15">
              <w:rPr>
                <w:rFonts w:ascii="Arial" w:hAnsi="Arial" w:cs="Arial"/>
                <w:sz w:val="18"/>
                <w:szCs w:val="18"/>
              </w:rPr>
              <w:t># of enterprises receiving non-financial support</w:t>
            </w:r>
          </w:p>
        </w:tc>
        <w:tc>
          <w:tcPr>
            <w:tcW w:w="2839" w:type="dxa"/>
            <w:gridSpan w:val="12"/>
          </w:tcPr>
          <w:p w14:paraId="6DC98549" w14:textId="5B00190B" w:rsidR="00CE04F7" w:rsidRPr="00936C15" w:rsidRDefault="00CE04F7" w:rsidP="00CE04F7">
            <w:pPr>
              <w:spacing w:line="276" w:lineRule="auto"/>
              <w:jc w:val="center"/>
              <w:rPr>
                <w:rFonts w:ascii="Arial" w:hAnsi="Arial" w:cs="Arial"/>
                <w:sz w:val="18"/>
                <w:szCs w:val="18"/>
              </w:rPr>
            </w:pPr>
            <w:r w:rsidRPr="00936C15">
              <w:rPr>
                <w:rFonts w:ascii="Arial" w:hAnsi="Arial" w:cs="Arial"/>
                <w:sz w:val="18"/>
                <w:szCs w:val="18"/>
              </w:rPr>
              <w:t>50</w:t>
            </w:r>
          </w:p>
        </w:tc>
        <w:tc>
          <w:tcPr>
            <w:tcW w:w="3831" w:type="dxa"/>
            <w:gridSpan w:val="12"/>
          </w:tcPr>
          <w:p w14:paraId="6934536E" w14:textId="22D763C0" w:rsidR="00CE04F7" w:rsidRPr="00936C15" w:rsidRDefault="00CE04F7" w:rsidP="00CE04F7">
            <w:pPr>
              <w:spacing w:line="276" w:lineRule="auto"/>
              <w:rPr>
                <w:rFonts w:ascii="Arial" w:hAnsi="Arial" w:cs="Arial"/>
                <w:sz w:val="18"/>
                <w:szCs w:val="18"/>
              </w:rPr>
            </w:pPr>
            <w:r w:rsidRPr="00936C15">
              <w:rPr>
                <w:rFonts w:ascii="Arial" w:hAnsi="Arial" w:cs="Arial"/>
                <w:sz w:val="18"/>
                <w:szCs w:val="18"/>
              </w:rPr>
              <w:t>50</w:t>
            </w:r>
          </w:p>
        </w:tc>
      </w:tr>
      <w:tr w:rsidR="00CE04F7" w:rsidRPr="00936C15" w14:paraId="24E24A05" w14:textId="77777777" w:rsidTr="00F05E09">
        <w:tc>
          <w:tcPr>
            <w:tcW w:w="4387" w:type="dxa"/>
            <w:gridSpan w:val="12"/>
          </w:tcPr>
          <w:p w14:paraId="243CC118" w14:textId="38AD3246" w:rsidR="00CE04F7" w:rsidRPr="00936C15" w:rsidRDefault="00CE04F7" w:rsidP="00CE04F7">
            <w:pPr>
              <w:spacing w:line="276" w:lineRule="auto"/>
              <w:rPr>
                <w:rFonts w:ascii="Arial" w:hAnsi="Arial" w:cs="Arial"/>
                <w:sz w:val="18"/>
                <w:szCs w:val="18"/>
              </w:rPr>
            </w:pPr>
            <w:r w:rsidRPr="00936C15">
              <w:rPr>
                <w:rFonts w:ascii="Arial" w:hAnsi="Arial" w:cs="Arial"/>
                <w:sz w:val="18"/>
                <w:szCs w:val="18"/>
              </w:rPr>
              <w:t># of potential entrepreneurs assisted to be enterprise ready</w:t>
            </w:r>
          </w:p>
        </w:tc>
        <w:tc>
          <w:tcPr>
            <w:tcW w:w="2839" w:type="dxa"/>
            <w:gridSpan w:val="12"/>
          </w:tcPr>
          <w:p w14:paraId="63CBF35D" w14:textId="4C3FC22E" w:rsidR="00CE04F7" w:rsidRPr="00936C15" w:rsidRDefault="00CE04F7" w:rsidP="00CE04F7">
            <w:pPr>
              <w:spacing w:line="276" w:lineRule="auto"/>
              <w:jc w:val="center"/>
              <w:rPr>
                <w:rFonts w:ascii="Arial" w:hAnsi="Arial" w:cs="Arial"/>
                <w:sz w:val="18"/>
                <w:szCs w:val="18"/>
              </w:rPr>
            </w:pPr>
            <w:r w:rsidRPr="00936C15">
              <w:rPr>
                <w:rFonts w:ascii="Arial" w:hAnsi="Arial" w:cs="Arial"/>
                <w:sz w:val="18"/>
                <w:szCs w:val="18"/>
              </w:rPr>
              <w:t>60</w:t>
            </w:r>
          </w:p>
        </w:tc>
        <w:tc>
          <w:tcPr>
            <w:tcW w:w="3831" w:type="dxa"/>
            <w:gridSpan w:val="12"/>
          </w:tcPr>
          <w:p w14:paraId="6A499B93" w14:textId="109AF49B" w:rsidR="00CE04F7" w:rsidRPr="00936C15" w:rsidRDefault="00CE04F7" w:rsidP="00CE04F7">
            <w:pPr>
              <w:spacing w:line="276" w:lineRule="auto"/>
              <w:rPr>
                <w:rFonts w:ascii="Arial" w:hAnsi="Arial" w:cs="Arial"/>
                <w:sz w:val="18"/>
                <w:szCs w:val="18"/>
              </w:rPr>
            </w:pPr>
            <w:r w:rsidRPr="00936C15">
              <w:rPr>
                <w:rFonts w:ascii="Arial" w:hAnsi="Arial" w:cs="Arial"/>
                <w:sz w:val="18"/>
                <w:szCs w:val="18"/>
              </w:rPr>
              <w:t>60</w:t>
            </w:r>
          </w:p>
        </w:tc>
      </w:tr>
      <w:tr w:rsidR="00CE04F7" w:rsidRPr="00936C15" w14:paraId="237EBE05" w14:textId="77777777" w:rsidTr="00F05E09">
        <w:tc>
          <w:tcPr>
            <w:tcW w:w="4387" w:type="dxa"/>
            <w:gridSpan w:val="12"/>
          </w:tcPr>
          <w:p w14:paraId="22EBB9AE" w14:textId="30A456CE" w:rsidR="00CE04F7" w:rsidRPr="00936C15" w:rsidRDefault="00CE04F7" w:rsidP="00CE04F7">
            <w:pPr>
              <w:spacing w:line="276" w:lineRule="auto"/>
              <w:rPr>
                <w:rFonts w:ascii="Arial" w:hAnsi="Arial" w:cs="Arial"/>
                <w:sz w:val="18"/>
                <w:szCs w:val="18"/>
              </w:rPr>
            </w:pPr>
            <w:r w:rsidRPr="00936C15">
              <w:rPr>
                <w:rFonts w:ascii="Arial" w:hAnsi="Arial" w:cs="Arial"/>
                <w:sz w:val="18"/>
                <w:szCs w:val="18"/>
              </w:rPr>
              <w:t>Amount of existing parks/greenspace/outdoor improved</w:t>
            </w:r>
          </w:p>
        </w:tc>
        <w:tc>
          <w:tcPr>
            <w:tcW w:w="2839" w:type="dxa"/>
            <w:gridSpan w:val="12"/>
          </w:tcPr>
          <w:p w14:paraId="79481D0F" w14:textId="74EE3D5F" w:rsidR="00CE04F7" w:rsidRPr="00936C15" w:rsidRDefault="00CE04F7" w:rsidP="00CE04F7">
            <w:pPr>
              <w:spacing w:line="276" w:lineRule="auto"/>
              <w:jc w:val="center"/>
              <w:rPr>
                <w:rFonts w:ascii="Arial" w:hAnsi="Arial" w:cs="Arial"/>
                <w:sz w:val="18"/>
                <w:szCs w:val="18"/>
              </w:rPr>
            </w:pPr>
            <w:r w:rsidRPr="00936C15">
              <w:rPr>
                <w:rFonts w:ascii="Arial" w:hAnsi="Arial" w:cs="Arial"/>
                <w:sz w:val="18"/>
                <w:szCs w:val="18"/>
              </w:rPr>
              <w:t>1240 m</w:t>
            </w:r>
            <w:r w:rsidRPr="00936C15">
              <w:rPr>
                <w:rFonts w:ascii="Arial" w:hAnsi="Arial" w:cs="Arial"/>
                <w:sz w:val="18"/>
                <w:szCs w:val="18"/>
                <w:vertAlign w:val="superscript"/>
              </w:rPr>
              <w:t>2</w:t>
            </w:r>
          </w:p>
        </w:tc>
        <w:tc>
          <w:tcPr>
            <w:tcW w:w="3831" w:type="dxa"/>
            <w:gridSpan w:val="12"/>
          </w:tcPr>
          <w:p w14:paraId="23EBADFE" w14:textId="6E2C9267" w:rsidR="00CE04F7" w:rsidRPr="00936C15" w:rsidRDefault="00CE04F7" w:rsidP="00CE04F7">
            <w:pPr>
              <w:spacing w:line="276" w:lineRule="auto"/>
              <w:rPr>
                <w:rFonts w:ascii="Arial" w:hAnsi="Arial" w:cs="Arial"/>
                <w:sz w:val="18"/>
                <w:szCs w:val="18"/>
              </w:rPr>
            </w:pPr>
            <w:r w:rsidRPr="00936C15">
              <w:rPr>
                <w:rFonts w:ascii="Arial" w:hAnsi="Arial" w:cs="Arial"/>
                <w:sz w:val="18"/>
                <w:szCs w:val="18"/>
              </w:rPr>
              <w:t>1572m2</w:t>
            </w:r>
          </w:p>
        </w:tc>
      </w:tr>
      <w:tr w:rsidR="00CE04F7" w:rsidRPr="00936C15" w14:paraId="618839A2" w14:textId="77777777" w:rsidTr="00F05E09">
        <w:tc>
          <w:tcPr>
            <w:tcW w:w="4387" w:type="dxa"/>
            <w:gridSpan w:val="12"/>
          </w:tcPr>
          <w:p w14:paraId="651018F6" w14:textId="47600F2C" w:rsidR="00CE04F7" w:rsidRPr="00936C15" w:rsidRDefault="00CE04F7" w:rsidP="00CE04F7">
            <w:pPr>
              <w:spacing w:line="276" w:lineRule="auto"/>
              <w:rPr>
                <w:rFonts w:ascii="Arial" w:hAnsi="Arial" w:cs="Arial"/>
                <w:sz w:val="18"/>
                <w:szCs w:val="18"/>
              </w:rPr>
            </w:pPr>
            <w:r w:rsidRPr="00936C15">
              <w:rPr>
                <w:rFonts w:ascii="Arial" w:hAnsi="Arial" w:cs="Arial"/>
                <w:sz w:val="18"/>
                <w:szCs w:val="18"/>
              </w:rPr>
              <w:t>Amount of new office space</w:t>
            </w:r>
          </w:p>
        </w:tc>
        <w:tc>
          <w:tcPr>
            <w:tcW w:w="2839" w:type="dxa"/>
            <w:gridSpan w:val="12"/>
          </w:tcPr>
          <w:p w14:paraId="6E95C382" w14:textId="1CCA0B9C" w:rsidR="00CE04F7" w:rsidRPr="00936C15" w:rsidRDefault="00CE04F7" w:rsidP="00CE04F7">
            <w:pPr>
              <w:spacing w:line="276" w:lineRule="auto"/>
              <w:jc w:val="center"/>
              <w:rPr>
                <w:rFonts w:ascii="Arial" w:hAnsi="Arial" w:cs="Arial"/>
                <w:sz w:val="18"/>
                <w:szCs w:val="18"/>
              </w:rPr>
            </w:pPr>
            <w:r w:rsidRPr="00936C15">
              <w:rPr>
                <w:rFonts w:ascii="Arial" w:hAnsi="Arial" w:cs="Arial"/>
                <w:sz w:val="18"/>
                <w:szCs w:val="18"/>
              </w:rPr>
              <w:t>669m</w:t>
            </w:r>
            <w:r w:rsidRPr="00936C15">
              <w:rPr>
                <w:rFonts w:ascii="Arial" w:hAnsi="Arial" w:cs="Arial"/>
                <w:sz w:val="18"/>
                <w:szCs w:val="18"/>
                <w:vertAlign w:val="superscript"/>
              </w:rPr>
              <w:t>2</w:t>
            </w:r>
          </w:p>
        </w:tc>
        <w:tc>
          <w:tcPr>
            <w:tcW w:w="3831" w:type="dxa"/>
            <w:gridSpan w:val="12"/>
          </w:tcPr>
          <w:p w14:paraId="77D28012" w14:textId="52ADF78C" w:rsidR="00CE04F7" w:rsidRPr="00936C15" w:rsidRDefault="00CE04F7" w:rsidP="00CE04F7">
            <w:pPr>
              <w:spacing w:line="276" w:lineRule="auto"/>
              <w:rPr>
                <w:rFonts w:ascii="Arial" w:hAnsi="Arial" w:cs="Arial"/>
                <w:sz w:val="18"/>
                <w:szCs w:val="18"/>
              </w:rPr>
            </w:pPr>
            <w:r w:rsidRPr="00936C15">
              <w:rPr>
                <w:rFonts w:ascii="Arial" w:hAnsi="Arial" w:cs="Arial"/>
                <w:sz w:val="18"/>
                <w:szCs w:val="18"/>
              </w:rPr>
              <w:t>825m2</w:t>
            </w:r>
          </w:p>
        </w:tc>
      </w:tr>
      <w:tr w:rsidR="00CE04F7" w:rsidRPr="00936C15" w14:paraId="2F7D161D" w14:textId="77777777" w:rsidTr="00F05E09">
        <w:tc>
          <w:tcPr>
            <w:tcW w:w="4387" w:type="dxa"/>
            <w:gridSpan w:val="12"/>
            <w:tcBorders>
              <w:bottom w:val="single" w:sz="4" w:space="0" w:color="ADADAD" w:themeColor="background2" w:themeShade="BF"/>
            </w:tcBorders>
          </w:tcPr>
          <w:p w14:paraId="6AFBEDE7" w14:textId="5A52FEA3" w:rsidR="00CE04F7" w:rsidRPr="00936C15" w:rsidRDefault="00CE04F7" w:rsidP="00CE04F7">
            <w:pPr>
              <w:spacing w:line="276" w:lineRule="auto"/>
              <w:rPr>
                <w:rFonts w:ascii="Arial" w:hAnsi="Arial" w:cs="Arial"/>
                <w:sz w:val="18"/>
                <w:szCs w:val="18"/>
              </w:rPr>
            </w:pPr>
            <w:r w:rsidRPr="00936C15">
              <w:rPr>
                <w:rFonts w:ascii="Arial" w:hAnsi="Arial" w:cs="Arial"/>
                <w:sz w:val="18"/>
                <w:szCs w:val="18"/>
              </w:rPr>
              <w:t>Mandatory indicator - Year on Year monthly % change in footfall</w:t>
            </w:r>
          </w:p>
        </w:tc>
        <w:tc>
          <w:tcPr>
            <w:tcW w:w="2839" w:type="dxa"/>
            <w:gridSpan w:val="12"/>
            <w:tcBorders>
              <w:bottom w:val="single" w:sz="4" w:space="0" w:color="ADADAD" w:themeColor="background2" w:themeShade="BF"/>
            </w:tcBorders>
          </w:tcPr>
          <w:p w14:paraId="221F07F3" w14:textId="5E6F29C9" w:rsidR="00CE04F7" w:rsidRPr="00936C15" w:rsidRDefault="00CE04F7" w:rsidP="00CE04F7">
            <w:pPr>
              <w:spacing w:line="276" w:lineRule="auto"/>
              <w:jc w:val="center"/>
              <w:rPr>
                <w:rFonts w:ascii="Arial" w:hAnsi="Arial" w:cs="Arial"/>
                <w:sz w:val="18"/>
                <w:szCs w:val="18"/>
              </w:rPr>
            </w:pPr>
            <w:r w:rsidRPr="00936C15">
              <w:rPr>
                <w:rFonts w:ascii="Arial" w:hAnsi="Arial" w:cs="Arial"/>
                <w:sz w:val="18"/>
                <w:szCs w:val="18"/>
              </w:rPr>
              <w:t>900%</w:t>
            </w:r>
          </w:p>
        </w:tc>
        <w:tc>
          <w:tcPr>
            <w:tcW w:w="3831" w:type="dxa"/>
            <w:gridSpan w:val="12"/>
            <w:tcBorders>
              <w:bottom w:val="single" w:sz="4" w:space="0" w:color="ADADAD" w:themeColor="background2" w:themeShade="BF"/>
            </w:tcBorders>
          </w:tcPr>
          <w:p w14:paraId="3591A53E" w14:textId="35EAE59F" w:rsidR="00CE04F7" w:rsidRPr="00936C15" w:rsidRDefault="00CE04F7" w:rsidP="00CE04F7">
            <w:pPr>
              <w:spacing w:line="276" w:lineRule="auto"/>
              <w:rPr>
                <w:rFonts w:ascii="Arial" w:hAnsi="Arial" w:cs="Arial"/>
                <w:sz w:val="18"/>
                <w:szCs w:val="18"/>
              </w:rPr>
            </w:pPr>
            <w:r w:rsidRPr="00936C15">
              <w:rPr>
                <w:rFonts w:ascii="Arial" w:hAnsi="Arial" w:cs="Arial"/>
                <w:sz w:val="18"/>
                <w:szCs w:val="18"/>
              </w:rPr>
              <w:t>1680%</w:t>
            </w:r>
          </w:p>
        </w:tc>
      </w:tr>
      <w:tr w:rsidR="00CE04F7" w:rsidRPr="00936C15" w14:paraId="0A40ACD3" w14:textId="77777777" w:rsidTr="00F05E09">
        <w:tc>
          <w:tcPr>
            <w:tcW w:w="4387" w:type="dxa"/>
            <w:gridSpan w:val="12"/>
            <w:tcBorders>
              <w:top w:val="single" w:sz="4" w:space="0" w:color="ADADAD" w:themeColor="background2" w:themeShade="BF"/>
              <w:bottom w:val="single" w:sz="4" w:space="0" w:color="ADADAD" w:themeColor="background2" w:themeShade="BF"/>
              <w:right w:val="single" w:sz="4" w:space="0" w:color="ADADAD" w:themeColor="background2" w:themeShade="BF"/>
            </w:tcBorders>
          </w:tcPr>
          <w:p w14:paraId="0AA897DB" w14:textId="182455D1" w:rsidR="00CE04F7" w:rsidRPr="00936C15" w:rsidRDefault="00CE04F7" w:rsidP="00CE04F7">
            <w:pPr>
              <w:spacing w:line="276" w:lineRule="auto"/>
              <w:rPr>
                <w:rFonts w:ascii="Arial" w:hAnsi="Arial" w:cs="Arial"/>
                <w:b/>
                <w:bCs/>
                <w:sz w:val="18"/>
                <w:szCs w:val="18"/>
              </w:rPr>
            </w:pPr>
            <w:r w:rsidRPr="00936C15">
              <w:rPr>
                <w:rFonts w:ascii="Arial" w:hAnsi="Arial" w:cs="Arial"/>
                <w:b/>
                <w:bCs/>
                <w:sz w:val="18"/>
                <w:szCs w:val="18"/>
              </w:rPr>
              <w:t>NEW – Improvement to King Street Public Realm (subject to planning)</w:t>
            </w:r>
          </w:p>
        </w:tc>
        <w:tc>
          <w:tcPr>
            <w:tcW w:w="2839" w:type="dxa"/>
            <w:gridSpan w:val="12"/>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16032A58" w14:textId="77777777" w:rsidR="00CE04F7" w:rsidRPr="00936C15" w:rsidRDefault="00CE04F7" w:rsidP="00CE04F7">
            <w:pPr>
              <w:spacing w:line="276" w:lineRule="auto"/>
              <w:rPr>
                <w:rFonts w:ascii="Arial" w:hAnsi="Arial" w:cs="Arial"/>
                <w:sz w:val="18"/>
                <w:szCs w:val="18"/>
              </w:rPr>
            </w:pPr>
          </w:p>
        </w:tc>
        <w:tc>
          <w:tcPr>
            <w:tcW w:w="3831" w:type="dxa"/>
            <w:gridSpan w:val="12"/>
            <w:tcBorders>
              <w:top w:val="single" w:sz="4" w:space="0" w:color="ADADAD" w:themeColor="background2" w:themeShade="BF"/>
              <w:left w:val="single" w:sz="4" w:space="0" w:color="ADADAD" w:themeColor="background2" w:themeShade="BF"/>
              <w:bottom w:val="single" w:sz="4" w:space="0" w:color="ADADAD" w:themeColor="background2" w:themeShade="BF"/>
            </w:tcBorders>
          </w:tcPr>
          <w:p w14:paraId="293FA8EF" w14:textId="7935629C" w:rsidR="00CE04F7" w:rsidRPr="00936C15" w:rsidRDefault="00CE04F7" w:rsidP="00CE04F7">
            <w:pPr>
              <w:spacing w:line="276" w:lineRule="auto"/>
              <w:rPr>
                <w:rFonts w:ascii="Arial" w:hAnsi="Arial" w:cs="Arial"/>
                <w:b/>
                <w:bCs/>
                <w:sz w:val="18"/>
                <w:szCs w:val="18"/>
              </w:rPr>
            </w:pPr>
            <w:r w:rsidRPr="00936C15">
              <w:rPr>
                <w:rFonts w:ascii="Arial" w:hAnsi="Arial" w:cs="Arial"/>
                <w:b/>
                <w:bCs/>
                <w:sz w:val="18"/>
                <w:szCs w:val="18"/>
              </w:rPr>
              <w:t>350m2</w:t>
            </w:r>
          </w:p>
        </w:tc>
      </w:tr>
      <w:tr w:rsidR="00CE04F7" w:rsidRPr="00936C15" w14:paraId="73E65451" w14:textId="77777777" w:rsidTr="00F05E09">
        <w:tc>
          <w:tcPr>
            <w:tcW w:w="4387" w:type="dxa"/>
            <w:gridSpan w:val="12"/>
            <w:tcBorders>
              <w:top w:val="single" w:sz="4" w:space="0" w:color="ADADAD" w:themeColor="background2" w:themeShade="BF"/>
              <w:left w:val="nil"/>
              <w:bottom w:val="single" w:sz="4" w:space="0" w:color="ADADAD" w:themeColor="background2" w:themeShade="BF"/>
              <w:right w:val="nil"/>
            </w:tcBorders>
          </w:tcPr>
          <w:p w14:paraId="496BB053" w14:textId="77777777" w:rsidR="00CE04F7" w:rsidRPr="00936C15" w:rsidRDefault="00CE04F7" w:rsidP="00CE04F7">
            <w:pPr>
              <w:spacing w:line="276" w:lineRule="auto"/>
              <w:rPr>
                <w:rFonts w:ascii="Arial" w:hAnsi="Arial" w:cs="Arial"/>
                <w:b/>
                <w:bCs/>
                <w:sz w:val="18"/>
                <w:szCs w:val="18"/>
              </w:rPr>
            </w:pPr>
          </w:p>
        </w:tc>
        <w:tc>
          <w:tcPr>
            <w:tcW w:w="2839" w:type="dxa"/>
            <w:gridSpan w:val="12"/>
            <w:tcBorders>
              <w:top w:val="single" w:sz="4" w:space="0" w:color="ADADAD" w:themeColor="background2" w:themeShade="BF"/>
              <w:left w:val="nil"/>
              <w:bottom w:val="single" w:sz="4" w:space="0" w:color="ADADAD" w:themeColor="background2" w:themeShade="BF"/>
              <w:right w:val="nil"/>
            </w:tcBorders>
          </w:tcPr>
          <w:p w14:paraId="43583AAA" w14:textId="77777777" w:rsidR="00CE04F7" w:rsidRPr="00936C15" w:rsidRDefault="00CE04F7" w:rsidP="00CE04F7">
            <w:pPr>
              <w:spacing w:line="276" w:lineRule="auto"/>
              <w:rPr>
                <w:rFonts w:ascii="Arial" w:hAnsi="Arial" w:cs="Arial"/>
                <w:sz w:val="18"/>
                <w:szCs w:val="18"/>
              </w:rPr>
            </w:pPr>
          </w:p>
        </w:tc>
        <w:tc>
          <w:tcPr>
            <w:tcW w:w="3831" w:type="dxa"/>
            <w:gridSpan w:val="12"/>
            <w:tcBorders>
              <w:top w:val="single" w:sz="4" w:space="0" w:color="ADADAD" w:themeColor="background2" w:themeShade="BF"/>
              <w:left w:val="nil"/>
              <w:bottom w:val="single" w:sz="4" w:space="0" w:color="ADADAD" w:themeColor="background2" w:themeShade="BF"/>
              <w:right w:val="nil"/>
            </w:tcBorders>
          </w:tcPr>
          <w:p w14:paraId="2ACF75C8" w14:textId="77777777" w:rsidR="00CE04F7" w:rsidRPr="00936C15" w:rsidRDefault="00CE04F7" w:rsidP="00CE04F7">
            <w:pPr>
              <w:spacing w:line="276" w:lineRule="auto"/>
              <w:rPr>
                <w:rFonts w:ascii="Arial" w:hAnsi="Arial" w:cs="Arial"/>
                <w:b/>
                <w:bCs/>
                <w:sz w:val="18"/>
                <w:szCs w:val="18"/>
              </w:rPr>
            </w:pPr>
          </w:p>
        </w:tc>
      </w:tr>
      <w:tr w:rsidR="00CE04F7" w:rsidRPr="00936C15" w14:paraId="15781C46" w14:textId="77777777" w:rsidTr="009743B0">
        <w:tc>
          <w:tcPr>
            <w:tcW w:w="11057" w:type="dxa"/>
            <w:gridSpan w:val="36"/>
            <w:tcBorders>
              <w:top w:val="single" w:sz="4" w:space="0" w:color="ADADAD" w:themeColor="background2" w:themeShade="BF"/>
              <w:bottom w:val="single" w:sz="4" w:space="0" w:color="ADADAD" w:themeColor="background2" w:themeShade="BF"/>
            </w:tcBorders>
            <w:shd w:val="clear" w:color="auto" w:fill="EAF1F6"/>
          </w:tcPr>
          <w:p w14:paraId="358A4B50" w14:textId="651D1C07" w:rsidR="00CE04F7" w:rsidRPr="00936C15" w:rsidRDefault="00CE04F7" w:rsidP="00CE04F7">
            <w:pPr>
              <w:spacing w:line="276" w:lineRule="auto"/>
              <w:rPr>
                <w:rFonts w:ascii="Arial" w:hAnsi="Arial" w:cs="Arial"/>
                <w:b/>
                <w:bCs/>
                <w:sz w:val="18"/>
                <w:szCs w:val="18"/>
              </w:rPr>
            </w:pPr>
            <w:r>
              <w:rPr>
                <w:rFonts w:ascii="Arial" w:hAnsi="Arial" w:cs="Arial"/>
                <w:b/>
                <w:bCs/>
              </w:rPr>
              <w:t xml:space="preserve">7.2 </w:t>
            </w:r>
            <w:r w:rsidRPr="009743B0">
              <w:rPr>
                <w:rFonts w:ascii="Arial" w:hAnsi="Arial" w:cs="Arial"/>
                <w:b/>
                <w:bCs/>
              </w:rPr>
              <w:t>Outcomes</w:t>
            </w:r>
            <w:r>
              <w:rPr>
                <w:rFonts w:ascii="Arial" w:hAnsi="Arial" w:cs="Arial"/>
                <w:b/>
                <w:bCs/>
              </w:rPr>
              <w:t xml:space="preserve">         </w:t>
            </w:r>
          </w:p>
        </w:tc>
      </w:tr>
      <w:tr w:rsidR="00CE04F7" w:rsidRPr="00936C15" w14:paraId="36BBAC6E" w14:textId="77777777" w:rsidTr="00F05E09">
        <w:tc>
          <w:tcPr>
            <w:tcW w:w="4387" w:type="dxa"/>
            <w:gridSpan w:val="12"/>
            <w:tcBorders>
              <w:top w:val="single" w:sz="4" w:space="0" w:color="ADADAD" w:themeColor="background2" w:themeShade="BF"/>
            </w:tcBorders>
            <w:shd w:val="clear" w:color="auto" w:fill="EBF2F8"/>
          </w:tcPr>
          <w:p w14:paraId="156BDE6B" w14:textId="4F2186F9" w:rsidR="00CE04F7" w:rsidRPr="00936C15" w:rsidRDefault="00CE04F7" w:rsidP="00CE04F7">
            <w:pPr>
              <w:spacing w:line="276" w:lineRule="auto"/>
              <w:rPr>
                <w:rFonts w:ascii="Arial" w:hAnsi="Arial" w:cs="Arial"/>
                <w:b/>
                <w:bCs/>
                <w:sz w:val="18"/>
                <w:szCs w:val="18"/>
              </w:rPr>
            </w:pPr>
            <w:r w:rsidRPr="00936C15">
              <w:rPr>
                <w:rFonts w:ascii="Arial" w:hAnsi="Arial" w:cs="Arial"/>
                <w:b/>
                <w:bCs/>
                <w:sz w:val="18"/>
                <w:szCs w:val="18"/>
              </w:rPr>
              <w:t>Description</w:t>
            </w:r>
          </w:p>
        </w:tc>
        <w:tc>
          <w:tcPr>
            <w:tcW w:w="6670" w:type="dxa"/>
            <w:gridSpan w:val="24"/>
            <w:tcBorders>
              <w:top w:val="single" w:sz="4" w:space="0" w:color="ADADAD" w:themeColor="background2" w:themeShade="BF"/>
            </w:tcBorders>
            <w:shd w:val="clear" w:color="auto" w:fill="EBF2F8"/>
          </w:tcPr>
          <w:p w14:paraId="3F3A32CD" w14:textId="21E06DC9" w:rsidR="00CE04F7" w:rsidRPr="00936C15" w:rsidRDefault="00CE04F7" w:rsidP="00CE04F7">
            <w:pPr>
              <w:spacing w:line="276" w:lineRule="auto"/>
              <w:rPr>
                <w:rFonts w:ascii="Arial" w:hAnsi="Arial" w:cs="Arial"/>
                <w:b/>
                <w:bCs/>
                <w:sz w:val="18"/>
                <w:szCs w:val="18"/>
              </w:rPr>
            </w:pPr>
            <w:r w:rsidRPr="00936C15">
              <w:rPr>
                <w:rFonts w:ascii="Arial" w:hAnsi="Arial" w:cs="Arial"/>
                <w:b/>
                <w:bCs/>
                <w:sz w:val="18"/>
                <w:szCs w:val="18"/>
              </w:rPr>
              <w:t>Notes</w:t>
            </w:r>
          </w:p>
        </w:tc>
      </w:tr>
      <w:tr w:rsidR="00CE04F7" w:rsidRPr="00936C15" w14:paraId="654E95DE" w14:textId="77777777" w:rsidTr="00F05E09">
        <w:tc>
          <w:tcPr>
            <w:tcW w:w="4387" w:type="dxa"/>
            <w:gridSpan w:val="12"/>
          </w:tcPr>
          <w:p w14:paraId="7B93FD05" w14:textId="5CA2DADF" w:rsidR="00CE04F7" w:rsidRPr="00936C15" w:rsidRDefault="00CE04F7" w:rsidP="00CE04F7">
            <w:pPr>
              <w:spacing w:line="276" w:lineRule="auto"/>
              <w:rPr>
                <w:rFonts w:ascii="Arial" w:hAnsi="Arial" w:cs="Arial"/>
                <w:sz w:val="18"/>
                <w:szCs w:val="18"/>
              </w:rPr>
            </w:pPr>
            <w:r w:rsidRPr="00936C15">
              <w:rPr>
                <w:rFonts w:ascii="Arial" w:hAnsi="Arial" w:cs="Arial"/>
                <w:sz w:val="18"/>
                <w:szCs w:val="18"/>
              </w:rPr>
              <w:t>Refurbishing the Historic Theatre and enhancing physical access – with a reference to its exceptional historical value and Shakespearian connection</w:t>
            </w:r>
          </w:p>
        </w:tc>
        <w:tc>
          <w:tcPr>
            <w:tcW w:w="6670" w:type="dxa"/>
            <w:gridSpan w:val="24"/>
          </w:tcPr>
          <w:p w14:paraId="12230A4B" w14:textId="2A08B38F" w:rsidR="00CE04F7" w:rsidRPr="00936C15" w:rsidRDefault="00CE04F7" w:rsidP="00CE04F7">
            <w:pPr>
              <w:spacing w:line="276" w:lineRule="auto"/>
              <w:rPr>
                <w:rFonts w:ascii="Arial" w:hAnsi="Arial" w:cs="Arial"/>
                <w:sz w:val="18"/>
                <w:szCs w:val="18"/>
              </w:rPr>
            </w:pPr>
            <w:r>
              <w:rPr>
                <w:rFonts w:ascii="Arial" w:hAnsi="Arial" w:cs="Arial"/>
                <w:sz w:val="18"/>
                <w:szCs w:val="18"/>
              </w:rPr>
              <w:t xml:space="preserve">RIBA 04 Design details the site wide improvements to access for both the public and members of staff working there in the future scheme. </w:t>
            </w:r>
          </w:p>
        </w:tc>
      </w:tr>
      <w:tr w:rsidR="00CE04F7" w:rsidRPr="00936C15" w14:paraId="05996628" w14:textId="77777777" w:rsidTr="00F05E09">
        <w:tc>
          <w:tcPr>
            <w:tcW w:w="4387" w:type="dxa"/>
            <w:gridSpan w:val="12"/>
            <w:tcBorders>
              <w:bottom w:val="single" w:sz="4" w:space="0" w:color="ADADAD" w:themeColor="background2" w:themeShade="BF"/>
            </w:tcBorders>
          </w:tcPr>
          <w:p w14:paraId="1F54E463" w14:textId="236C7669" w:rsidR="00CE04F7" w:rsidRPr="00936C15" w:rsidRDefault="00CE04F7" w:rsidP="00CE04F7">
            <w:pPr>
              <w:spacing w:line="276" w:lineRule="auto"/>
              <w:rPr>
                <w:rFonts w:ascii="Arial" w:hAnsi="Arial" w:cs="Arial"/>
                <w:sz w:val="18"/>
                <w:szCs w:val="18"/>
              </w:rPr>
            </w:pPr>
            <w:r w:rsidRPr="00936C15">
              <w:rPr>
                <w:rFonts w:ascii="Arial" w:hAnsi="Arial" w:cs="Arial"/>
                <w:sz w:val="18"/>
                <w:szCs w:val="18"/>
              </w:rPr>
              <w:t>Creating opportunities for local creative enterprises</w:t>
            </w:r>
          </w:p>
        </w:tc>
        <w:tc>
          <w:tcPr>
            <w:tcW w:w="6670" w:type="dxa"/>
            <w:gridSpan w:val="24"/>
            <w:tcBorders>
              <w:bottom w:val="single" w:sz="4" w:space="0" w:color="ADADAD" w:themeColor="background2" w:themeShade="BF"/>
            </w:tcBorders>
          </w:tcPr>
          <w:p w14:paraId="455FC1C4" w14:textId="3F1839FD" w:rsidR="00CE04F7" w:rsidRPr="00936C15" w:rsidRDefault="00CE04F7" w:rsidP="00CE04F7">
            <w:pPr>
              <w:spacing w:line="276" w:lineRule="auto"/>
              <w:rPr>
                <w:rFonts w:ascii="Arial" w:hAnsi="Arial" w:cs="Arial"/>
                <w:sz w:val="18"/>
                <w:szCs w:val="18"/>
              </w:rPr>
            </w:pPr>
            <w:r>
              <w:rPr>
                <w:rFonts w:ascii="Arial" w:hAnsi="Arial" w:cs="Arial"/>
                <w:sz w:val="18"/>
                <w:szCs w:val="18"/>
              </w:rPr>
              <w:t xml:space="preserve">The creative hubs will provide a real base for these new enterprises. </w:t>
            </w:r>
          </w:p>
        </w:tc>
      </w:tr>
      <w:tr w:rsidR="00CE04F7" w:rsidRPr="00936C15" w14:paraId="69BB9C97" w14:textId="77777777" w:rsidTr="00F05E09">
        <w:tc>
          <w:tcPr>
            <w:tcW w:w="4387" w:type="dxa"/>
            <w:gridSpan w:val="12"/>
            <w:tcBorders>
              <w:top w:val="single" w:sz="4" w:space="0" w:color="ADADAD" w:themeColor="background2" w:themeShade="BF"/>
              <w:bottom w:val="single" w:sz="4" w:space="0" w:color="ADADAD" w:themeColor="background2" w:themeShade="BF"/>
              <w:right w:val="single" w:sz="4" w:space="0" w:color="ADADAD" w:themeColor="background2" w:themeShade="BF"/>
            </w:tcBorders>
          </w:tcPr>
          <w:p w14:paraId="4B9B4B35" w14:textId="7341A06F" w:rsidR="00CE04F7" w:rsidRPr="00936C15" w:rsidRDefault="00CE04F7" w:rsidP="00CE04F7">
            <w:pPr>
              <w:spacing w:line="276" w:lineRule="auto"/>
              <w:rPr>
                <w:rFonts w:ascii="Arial" w:hAnsi="Arial" w:cs="Arial"/>
                <w:sz w:val="18"/>
                <w:szCs w:val="18"/>
              </w:rPr>
            </w:pPr>
            <w:r w:rsidRPr="00936C15">
              <w:rPr>
                <w:rFonts w:ascii="Arial" w:hAnsi="Arial" w:cs="Arial"/>
                <w:sz w:val="18"/>
                <w:szCs w:val="18"/>
              </w:rPr>
              <w:t>Creating inspiring spaces, for the community and visitors alike, for formal and informal learning including youth engagement.</w:t>
            </w:r>
          </w:p>
        </w:tc>
        <w:tc>
          <w:tcPr>
            <w:tcW w:w="6670" w:type="dxa"/>
            <w:gridSpan w:val="24"/>
            <w:tcBorders>
              <w:top w:val="single" w:sz="4" w:space="0" w:color="ADADAD" w:themeColor="background2" w:themeShade="BF"/>
              <w:left w:val="single" w:sz="4" w:space="0" w:color="ADADAD" w:themeColor="background2" w:themeShade="BF"/>
              <w:bottom w:val="single" w:sz="4" w:space="0" w:color="ADADAD" w:themeColor="background2" w:themeShade="BF"/>
            </w:tcBorders>
          </w:tcPr>
          <w:p w14:paraId="0BD0F109" w14:textId="4EBA9B62" w:rsidR="00CE04F7" w:rsidRPr="00936C15" w:rsidRDefault="00CE04F7" w:rsidP="00CE04F7">
            <w:pPr>
              <w:spacing w:line="276" w:lineRule="auto"/>
              <w:rPr>
                <w:rFonts w:ascii="Arial" w:hAnsi="Arial" w:cs="Arial"/>
                <w:sz w:val="18"/>
                <w:szCs w:val="18"/>
              </w:rPr>
            </w:pPr>
            <w:r>
              <w:rPr>
                <w:rFonts w:ascii="Arial" w:hAnsi="Arial" w:cs="Arial"/>
                <w:sz w:val="18"/>
                <w:szCs w:val="18"/>
              </w:rPr>
              <w:t xml:space="preserve">The scheme has many flexible meeting and public discussion spaces across the 10 buildings on the site. Community engagement continues to build on many positive news stories about place and the needs of local people.  </w:t>
            </w:r>
          </w:p>
        </w:tc>
      </w:tr>
      <w:tr w:rsidR="00CE04F7" w:rsidRPr="00936C15" w14:paraId="7ABF0398" w14:textId="77777777" w:rsidTr="00F05E09">
        <w:tc>
          <w:tcPr>
            <w:tcW w:w="4387" w:type="dxa"/>
            <w:gridSpan w:val="12"/>
            <w:tcBorders>
              <w:top w:val="single" w:sz="4" w:space="0" w:color="ADADAD" w:themeColor="background2" w:themeShade="BF"/>
              <w:left w:val="nil"/>
              <w:bottom w:val="single" w:sz="4" w:space="0" w:color="ADADAD" w:themeColor="background2" w:themeShade="BF"/>
              <w:right w:val="nil"/>
            </w:tcBorders>
          </w:tcPr>
          <w:p w14:paraId="162A7E96" w14:textId="77777777" w:rsidR="00CE04F7" w:rsidRPr="00936C15" w:rsidRDefault="00CE04F7" w:rsidP="00CE04F7">
            <w:pPr>
              <w:spacing w:line="276" w:lineRule="auto"/>
              <w:rPr>
                <w:rFonts w:ascii="Arial" w:hAnsi="Arial" w:cs="Arial"/>
                <w:sz w:val="18"/>
                <w:szCs w:val="18"/>
              </w:rPr>
            </w:pPr>
          </w:p>
        </w:tc>
        <w:tc>
          <w:tcPr>
            <w:tcW w:w="6670" w:type="dxa"/>
            <w:gridSpan w:val="24"/>
            <w:tcBorders>
              <w:top w:val="single" w:sz="4" w:space="0" w:color="ADADAD" w:themeColor="background2" w:themeShade="BF"/>
              <w:left w:val="nil"/>
              <w:bottom w:val="single" w:sz="4" w:space="0" w:color="ADADAD" w:themeColor="background2" w:themeShade="BF"/>
              <w:right w:val="nil"/>
            </w:tcBorders>
          </w:tcPr>
          <w:p w14:paraId="77470606" w14:textId="77777777" w:rsidR="00CE04F7" w:rsidRPr="00936C15" w:rsidRDefault="00CE04F7" w:rsidP="00CE04F7">
            <w:pPr>
              <w:spacing w:line="276" w:lineRule="auto"/>
              <w:rPr>
                <w:rFonts w:ascii="Arial" w:hAnsi="Arial" w:cs="Arial"/>
                <w:sz w:val="18"/>
                <w:szCs w:val="18"/>
              </w:rPr>
            </w:pPr>
          </w:p>
        </w:tc>
      </w:tr>
      <w:tr w:rsidR="00CE04F7" w:rsidRPr="00936C15" w14:paraId="638B1C07" w14:textId="77777777" w:rsidTr="009743B0">
        <w:tc>
          <w:tcPr>
            <w:tcW w:w="11057" w:type="dxa"/>
            <w:gridSpan w:val="36"/>
            <w:tcBorders>
              <w:top w:val="single" w:sz="4" w:space="0" w:color="ADADAD" w:themeColor="background2" w:themeShade="BF"/>
              <w:bottom w:val="single" w:sz="4" w:space="0" w:color="ADADAD" w:themeColor="background2" w:themeShade="BF"/>
            </w:tcBorders>
            <w:shd w:val="clear" w:color="auto" w:fill="EAF1F6"/>
          </w:tcPr>
          <w:p w14:paraId="5844D423" w14:textId="56902CDB" w:rsidR="00CE04F7" w:rsidRPr="00936C15" w:rsidRDefault="00CE04F7" w:rsidP="00CE04F7">
            <w:pPr>
              <w:spacing w:line="276" w:lineRule="auto"/>
              <w:rPr>
                <w:rFonts w:ascii="Arial" w:hAnsi="Arial" w:cs="Arial"/>
                <w:b/>
                <w:bCs/>
                <w:sz w:val="18"/>
                <w:szCs w:val="18"/>
              </w:rPr>
            </w:pPr>
            <w:r w:rsidRPr="00936C15">
              <w:rPr>
                <w:rFonts w:ascii="Arial" w:hAnsi="Arial" w:cs="Arial"/>
                <w:b/>
                <w:bCs/>
              </w:rPr>
              <w:t>8. Other Matters</w:t>
            </w:r>
          </w:p>
        </w:tc>
      </w:tr>
      <w:tr w:rsidR="00CE04F7" w:rsidRPr="00936C15" w14:paraId="19F9F429" w14:textId="77777777" w:rsidTr="00F05E09">
        <w:tc>
          <w:tcPr>
            <w:tcW w:w="4387" w:type="dxa"/>
            <w:gridSpan w:val="12"/>
            <w:tcBorders>
              <w:top w:val="single" w:sz="4" w:space="0" w:color="ADADAD" w:themeColor="background2" w:themeShade="BF"/>
            </w:tcBorders>
            <w:shd w:val="clear" w:color="auto" w:fill="EBF2F8"/>
          </w:tcPr>
          <w:p w14:paraId="13FAB36F" w14:textId="7E89DBDE" w:rsidR="00CE04F7" w:rsidRPr="00936C15" w:rsidRDefault="00CE04F7" w:rsidP="00CE04F7">
            <w:pPr>
              <w:spacing w:line="276" w:lineRule="auto"/>
              <w:rPr>
                <w:rFonts w:ascii="Arial" w:hAnsi="Arial" w:cs="Arial"/>
                <w:b/>
                <w:bCs/>
                <w:sz w:val="18"/>
                <w:szCs w:val="18"/>
              </w:rPr>
            </w:pPr>
            <w:r w:rsidRPr="00936C15">
              <w:rPr>
                <w:rFonts w:ascii="Arial" w:hAnsi="Arial" w:cs="Arial"/>
                <w:b/>
                <w:bCs/>
                <w:sz w:val="18"/>
                <w:szCs w:val="18"/>
              </w:rPr>
              <w:t xml:space="preserve"> Item                             </w:t>
            </w:r>
          </w:p>
        </w:tc>
        <w:tc>
          <w:tcPr>
            <w:tcW w:w="6670" w:type="dxa"/>
            <w:gridSpan w:val="24"/>
            <w:tcBorders>
              <w:top w:val="single" w:sz="4" w:space="0" w:color="ADADAD" w:themeColor="background2" w:themeShade="BF"/>
            </w:tcBorders>
            <w:shd w:val="clear" w:color="auto" w:fill="EBF2F8"/>
          </w:tcPr>
          <w:p w14:paraId="01865866" w14:textId="5CBD9318" w:rsidR="00CE04F7" w:rsidRPr="00936C15" w:rsidRDefault="00CE04F7" w:rsidP="00CE04F7">
            <w:pPr>
              <w:spacing w:line="276" w:lineRule="auto"/>
              <w:rPr>
                <w:rFonts w:ascii="Arial" w:hAnsi="Arial" w:cs="Arial"/>
                <w:b/>
                <w:bCs/>
                <w:sz w:val="18"/>
                <w:szCs w:val="18"/>
              </w:rPr>
            </w:pPr>
            <w:r w:rsidRPr="00936C15">
              <w:rPr>
                <w:rFonts w:ascii="Arial" w:hAnsi="Arial" w:cs="Arial"/>
                <w:b/>
                <w:bCs/>
                <w:sz w:val="18"/>
                <w:szCs w:val="18"/>
              </w:rPr>
              <w:t>Comment</w:t>
            </w:r>
          </w:p>
        </w:tc>
      </w:tr>
      <w:tr w:rsidR="00CE04F7" w:rsidRPr="00936C15" w14:paraId="709E0ADC" w14:textId="77777777" w:rsidTr="00F05E09">
        <w:tc>
          <w:tcPr>
            <w:tcW w:w="4387" w:type="dxa"/>
            <w:gridSpan w:val="12"/>
            <w:shd w:val="clear" w:color="auto" w:fill="EBF2F8"/>
          </w:tcPr>
          <w:p w14:paraId="365D7377" w14:textId="13C0544E" w:rsidR="00CE04F7" w:rsidRPr="00936C15" w:rsidRDefault="00CE04F7" w:rsidP="00CE04F7">
            <w:pPr>
              <w:spacing w:line="276" w:lineRule="auto"/>
              <w:rPr>
                <w:rFonts w:ascii="Arial" w:hAnsi="Arial" w:cs="Arial"/>
                <w:sz w:val="18"/>
                <w:szCs w:val="18"/>
              </w:rPr>
            </w:pPr>
            <w:r w:rsidRPr="00936C15">
              <w:rPr>
                <w:rFonts w:ascii="Arial" w:hAnsi="Arial" w:cs="Arial"/>
                <w:sz w:val="18"/>
                <w:szCs w:val="18"/>
              </w:rPr>
              <w:t>General stage progress</w:t>
            </w:r>
          </w:p>
        </w:tc>
        <w:tc>
          <w:tcPr>
            <w:tcW w:w="6670" w:type="dxa"/>
            <w:gridSpan w:val="24"/>
          </w:tcPr>
          <w:p w14:paraId="493E2854" w14:textId="3764BB7E" w:rsidR="00CE04F7" w:rsidRPr="00936C15" w:rsidRDefault="00CE04F7" w:rsidP="00CE04F7">
            <w:pPr>
              <w:spacing w:line="276" w:lineRule="auto"/>
              <w:rPr>
                <w:rFonts w:ascii="Arial" w:hAnsi="Arial" w:cs="Arial"/>
                <w:sz w:val="18"/>
                <w:szCs w:val="18"/>
              </w:rPr>
            </w:pPr>
            <w:r>
              <w:rPr>
                <w:rFonts w:ascii="Arial" w:hAnsi="Arial" w:cs="Arial"/>
                <w:sz w:val="18"/>
                <w:szCs w:val="18"/>
              </w:rPr>
              <w:t>Contract signed and construction to commence 24/11/2025.</w:t>
            </w:r>
          </w:p>
        </w:tc>
      </w:tr>
      <w:tr w:rsidR="00CE04F7" w:rsidRPr="00936C15" w14:paraId="68B8F187" w14:textId="77777777" w:rsidTr="00F05E09">
        <w:tc>
          <w:tcPr>
            <w:tcW w:w="4387" w:type="dxa"/>
            <w:gridSpan w:val="12"/>
            <w:shd w:val="clear" w:color="auto" w:fill="EBF2F8"/>
          </w:tcPr>
          <w:p w14:paraId="7BA141B6" w14:textId="6CA339BC" w:rsidR="00CE04F7" w:rsidRPr="00936C15" w:rsidRDefault="00CE04F7" w:rsidP="00CE04F7">
            <w:pPr>
              <w:spacing w:line="276" w:lineRule="auto"/>
              <w:rPr>
                <w:rFonts w:ascii="Arial" w:hAnsi="Arial" w:cs="Arial"/>
                <w:sz w:val="18"/>
                <w:szCs w:val="18"/>
              </w:rPr>
            </w:pPr>
            <w:r w:rsidRPr="00936C15">
              <w:rPr>
                <w:rFonts w:ascii="Arial" w:hAnsi="Arial" w:cs="Arial"/>
                <w:sz w:val="18"/>
                <w:szCs w:val="18"/>
              </w:rPr>
              <w:t>Procurement progress</w:t>
            </w:r>
          </w:p>
        </w:tc>
        <w:tc>
          <w:tcPr>
            <w:tcW w:w="6670" w:type="dxa"/>
            <w:gridSpan w:val="24"/>
          </w:tcPr>
          <w:p w14:paraId="241F8834" w14:textId="418600D1" w:rsidR="00CE04F7" w:rsidRPr="00936C15" w:rsidRDefault="00CE04F7" w:rsidP="00CE04F7">
            <w:pPr>
              <w:spacing w:line="276" w:lineRule="auto"/>
              <w:rPr>
                <w:rFonts w:ascii="Arial" w:hAnsi="Arial" w:cs="Arial"/>
                <w:sz w:val="18"/>
                <w:szCs w:val="18"/>
              </w:rPr>
            </w:pPr>
            <w:r w:rsidRPr="00936C15">
              <w:rPr>
                <w:rFonts w:ascii="Arial" w:hAnsi="Arial" w:cs="Arial"/>
                <w:sz w:val="18"/>
                <w:szCs w:val="18"/>
              </w:rPr>
              <w:t>Main Contractor tender completed.</w:t>
            </w:r>
          </w:p>
        </w:tc>
      </w:tr>
      <w:tr w:rsidR="00CE04F7" w:rsidRPr="00936C15" w14:paraId="6C80EF99" w14:textId="77777777" w:rsidTr="00F05E09">
        <w:tc>
          <w:tcPr>
            <w:tcW w:w="4387" w:type="dxa"/>
            <w:gridSpan w:val="12"/>
            <w:shd w:val="clear" w:color="auto" w:fill="EBF2F8"/>
          </w:tcPr>
          <w:p w14:paraId="5157DD8F" w14:textId="2EC94780" w:rsidR="00CE04F7" w:rsidRPr="00936C15" w:rsidRDefault="00CE04F7" w:rsidP="00CE04F7">
            <w:pPr>
              <w:spacing w:line="276" w:lineRule="auto"/>
              <w:rPr>
                <w:rFonts w:ascii="Arial" w:hAnsi="Arial" w:cs="Arial"/>
                <w:sz w:val="18"/>
                <w:szCs w:val="18"/>
              </w:rPr>
            </w:pPr>
            <w:r w:rsidRPr="00936C15">
              <w:rPr>
                <w:rFonts w:ascii="Arial" w:hAnsi="Arial" w:cs="Arial"/>
                <w:sz w:val="18"/>
                <w:szCs w:val="18"/>
              </w:rPr>
              <w:t>Proposed form of contract (e.g. JCT, NEC, Traditional, D&amp;B)</w:t>
            </w:r>
          </w:p>
        </w:tc>
        <w:tc>
          <w:tcPr>
            <w:tcW w:w="6670" w:type="dxa"/>
            <w:gridSpan w:val="24"/>
          </w:tcPr>
          <w:p w14:paraId="7A821C34" w14:textId="673A6D3A" w:rsidR="00CE04F7" w:rsidRPr="00936C15" w:rsidRDefault="00CE04F7" w:rsidP="00CE04F7">
            <w:pPr>
              <w:spacing w:line="276" w:lineRule="auto"/>
              <w:rPr>
                <w:rFonts w:ascii="Arial" w:hAnsi="Arial" w:cs="Arial"/>
                <w:sz w:val="18"/>
                <w:szCs w:val="18"/>
              </w:rPr>
            </w:pPr>
            <w:r w:rsidRPr="00936C15">
              <w:rPr>
                <w:rFonts w:ascii="Arial" w:hAnsi="Arial" w:cs="Arial"/>
                <w:sz w:val="18"/>
                <w:szCs w:val="18"/>
              </w:rPr>
              <w:t>Construction – JCT with quantities &amp; 8 amendments following review</w:t>
            </w:r>
          </w:p>
        </w:tc>
      </w:tr>
      <w:tr w:rsidR="00CE04F7" w:rsidRPr="00936C15" w14:paraId="4E81FAFF" w14:textId="77777777" w:rsidTr="00F05E09">
        <w:tc>
          <w:tcPr>
            <w:tcW w:w="4387" w:type="dxa"/>
            <w:gridSpan w:val="12"/>
            <w:shd w:val="clear" w:color="auto" w:fill="EBF2F8"/>
          </w:tcPr>
          <w:p w14:paraId="17BF9FD3" w14:textId="0091DC5C" w:rsidR="00CE04F7" w:rsidRPr="00936C15" w:rsidRDefault="00CE04F7" w:rsidP="00CE04F7">
            <w:pPr>
              <w:spacing w:line="276" w:lineRule="auto"/>
              <w:rPr>
                <w:rFonts w:ascii="Arial" w:hAnsi="Arial" w:cs="Arial"/>
                <w:sz w:val="18"/>
                <w:szCs w:val="18"/>
              </w:rPr>
            </w:pPr>
            <w:r w:rsidRPr="00936C15">
              <w:rPr>
                <w:rFonts w:ascii="Arial" w:hAnsi="Arial" w:cs="Arial"/>
                <w:sz w:val="18"/>
                <w:szCs w:val="18"/>
              </w:rPr>
              <w:t>Proposed route to market (e.g. ITT, Framework i.e. DPS, HPCS, LCP)</w:t>
            </w:r>
          </w:p>
        </w:tc>
        <w:tc>
          <w:tcPr>
            <w:tcW w:w="6670" w:type="dxa"/>
            <w:gridSpan w:val="24"/>
          </w:tcPr>
          <w:p w14:paraId="03E6F642" w14:textId="5F21FD16" w:rsidR="00CE04F7" w:rsidRPr="00936C15" w:rsidRDefault="00CE04F7" w:rsidP="00CE04F7">
            <w:pPr>
              <w:spacing w:line="276" w:lineRule="auto"/>
              <w:rPr>
                <w:rFonts w:ascii="Arial" w:hAnsi="Arial" w:cs="Arial"/>
                <w:sz w:val="18"/>
                <w:szCs w:val="18"/>
              </w:rPr>
            </w:pPr>
            <w:r w:rsidRPr="00936C15">
              <w:rPr>
                <w:rFonts w:ascii="Arial" w:hAnsi="Arial" w:cs="Arial"/>
                <w:sz w:val="18"/>
                <w:szCs w:val="18"/>
              </w:rPr>
              <w:t>Procurement will be via a two-stage tender (SQ followed by full ITT), open market tender via the Councils procurement portal</w:t>
            </w:r>
          </w:p>
        </w:tc>
      </w:tr>
      <w:tr w:rsidR="00CE04F7" w:rsidRPr="00936C15" w14:paraId="56F7A001" w14:textId="77777777" w:rsidTr="00F05E09">
        <w:tc>
          <w:tcPr>
            <w:tcW w:w="4387" w:type="dxa"/>
            <w:gridSpan w:val="12"/>
            <w:shd w:val="clear" w:color="auto" w:fill="EBF2F8"/>
          </w:tcPr>
          <w:p w14:paraId="2273039C" w14:textId="353BF1C9" w:rsidR="00CE04F7" w:rsidRPr="00936C15" w:rsidRDefault="00CE04F7" w:rsidP="00CE04F7">
            <w:pPr>
              <w:spacing w:line="276" w:lineRule="auto"/>
              <w:rPr>
                <w:rFonts w:ascii="Arial" w:hAnsi="Arial" w:cs="Arial"/>
                <w:sz w:val="18"/>
                <w:szCs w:val="18"/>
              </w:rPr>
            </w:pPr>
            <w:r w:rsidRPr="00936C15">
              <w:rPr>
                <w:rFonts w:ascii="Arial" w:hAnsi="Arial" w:cs="Arial"/>
                <w:sz w:val="18"/>
                <w:szCs w:val="18"/>
              </w:rPr>
              <w:lastRenderedPageBreak/>
              <w:t>Legal progress</w:t>
            </w:r>
          </w:p>
        </w:tc>
        <w:tc>
          <w:tcPr>
            <w:tcW w:w="6670" w:type="dxa"/>
            <w:gridSpan w:val="24"/>
          </w:tcPr>
          <w:p w14:paraId="00339C16" w14:textId="00F7440C" w:rsidR="00CE04F7" w:rsidRPr="00936C15" w:rsidRDefault="00CE04F7" w:rsidP="00CE04F7">
            <w:pPr>
              <w:spacing w:line="276" w:lineRule="auto"/>
              <w:rPr>
                <w:rFonts w:ascii="Arial" w:hAnsi="Arial" w:cs="Arial"/>
                <w:sz w:val="18"/>
                <w:szCs w:val="18"/>
              </w:rPr>
            </w:pPr>
            <w:r w:rsidRPr="00936C15">
              <w:rPr>
                <w:rFonts w:ascii="Arial" w:hAnsi="Arial" w:cs="Arial"/>
                <w:sz w:val="18"/>
                <w:szCs w:val="18"/>
              </w:rPr>
              <w:t>Support development of CIO governing document, Fundraising guidance for both BCKLWN to share with CIO/ NT to ensure compliance with law, Charity Commission, the Lease between the BCKLWN, and NT. HMRC Tax rules</w:t>
            </w:r>
          </w:p>
        </w:tc>
      </w:tr>
      <w:tr w:rsidR="00CE04F7" w:rsidRPr="00936C15" w14:paraId="6AC65DC3" w14:textId="77777777" w:rsidTr="00F05E09">
        <w:tc>
          <w:tcPr>
            <w:tcW w:w="4387" w:type="dxa"/>
            <w:gridSpan w:val="12"/>
            <w:shd w:val="clear" w:color="auto" w:fill="EBF2F8"/>
          </w:tcPr>
          <w:p w14:paraId="565BFC25" w14:textId="387207FE" w:rsidR="00CE04F7" w:rsidRPr="00936C15" w:rsidRDefault="00CE04F7" w:rsidP="00CE04F7">
            <w:pPr>
              <w:spacing w:line="276" w:lineRule="auto"/>
              <w:rPr>
                <w:rFonts w:ascii="Arial" w:hAnsi="Arial" w:cs="Arial"/>
                <w:sz w:val="18"/>
                <w:szCs w:val="18"/>
              </w:rPr>
            </w:pPr>
            <w:r w:rsidRPr="00936C15">
              <w:rPr>
                <w:rFonts w:ascii="Arial" w:hAnsi="Arial" w:cs="Arial"/>
                <w:sz w:val="18"/>
                <w:szCs w:val="18"/>
              </w:rPr>
              <w:t>Legal instruction form issued.</w:t>
            </w:r>
          </w:p>
        </w:tc>
        <w:tc>
          <w:tcPr>
            <w:tcW w:w="6670" w:type="dxa"/>
            <w:gridSpan w:val="24"/>
          </w:tcPr>
          <w:p w14:paraId="21E50A3C" w14:textId="27223DB7" w:rsidR="00CE04F7" w:rsidRPr="00936C15" w:rsidRDefault="00CE04F7" w:rsidP="00CE04F7">
            <w:pPr>
              <w:spacing w:line="276" w:lineRule="auto"/>
              <w:rPr>
                <w:rFonts w:ascii="Arial" w:hAnsi="Arial" w:cs="Arial"/>
                <w:sz w:val="18"/>
                <w:szCs w:val="18"/>
              </w:rPr>
            </w:pPr>
            <w:r w:rsidRPr="00936C15">
              <w:rPr>
                <w:rFonts w:ascii="Arial" w:hAnsi="Arial" w:cs="Arial"/>
                <w:sz w:val="18"/>
                <w:szCs w:val="18"/>
              </w:rPr>
              <w:t>Legal instruction issued in October 2022 for development of CIO agreement &amp; then again in Sept/October 2024 in relation to fundraising for the site and its operation.</w:t>
            </w:r>
          </w:p>
        </w:tc>
      </w:tr>
      <w:tr w:rsidR="00CE04F7" w:rsidRPr="00936C15" w14:paraId="6B09F1ED" w14:textId="77777777" w:rsidTr="00F05E09">
        <w:tc>
          <w:tcPr>
            <w:tcW w:w="4387" w:type="dxa"/>
            <w:gridSpan w:val="12"/>
            <w:shd w:val="clear" w:color="auto" w:fill="EBF2F8"/>
          </w:tcPr>
          <w:p w14:paraId="5EC7F10B" w14:textId="4F1E12A8" w:rsidR="00CE04F7" w:rsidRPr="00936C15" w:rsidRDefault="00CE04F7" w:rsidP="00CE04F7">
            <w:pPr>
              <w:spacing w:line="276" w:lineRule="auto"/>
              <w:rPr>
                <w:rFonts w:ascii="Arial" w:hAnsi="Arial" w:cs="Arial"/>
                <w:sz w:val="18"/>
                <w:szCs w:val="18"/>
              </w:rPr>
            </w:pPr>
            <w:r w:rsidRPr="00936C15">
              <w:rPr>
                <w:rFonts w:ascii="Arial" w:hAnsi="Arial" w:cs="Arial"/>
                <w:sz w:val="18"/>
                <w:szCs w:val="18"/>
              </w:rPr>
              <w:t>Surveys Status</w:t>
            </w:r>
          </w:p>
        </w:tc>
        <w:tc>
          <w:tcPr>
            <w:tcW w:w="6670" w:type="dxa"/>
            <w:gridSpan w:val="24"/>
          </w:tcPr>
          <w:p w14:paraId="1A0FCBCB" w14:textId="118E1BE6" w:rsidR="00CE04F7" w:rsidRPr="00936C15" w:rsidRDefault="00CE04F7" w:rsidP="00CE04F7">
            <w:pPr>
              <w:spacing w:line="276" w:lineRule="auto"/>
              <w:rPr>
                <w:rFonts w:ascii="Arial" w:hAnsi="Arial" w:cs="Arial"/>
                <w:sz w:val="18"/>
                <w:szCs w:val="18"/>
              </w:rPr>
            </w:pPr>
            <w:r w:rsidRPr="00936C15">
              <w:rPr>
                <w:rFonts w:ascii="Arial" w:hAnsi="Arial" w:cs="Arial"/>
                <w:sz w:val="18"/>
                <w:szCs w:val="18"/>
              </w:rPr>
              <w:t>Surveys identified and completed RIBA4. Ongoing risk e.g. timber conditions being monitored and further archaeological “rescue” matters subject to survey/appointment. Focus of recent finds in foyer floor/ Shakespeare passage/ Undercroft, Main stage area built into design changes being worked through in this period.</w:t>
            </w:r>
          </w:p>
        </w:tc>
      </w:tr>
      <w:tr w:rsidR="00CE04F7" w:rsidRPr="00936C15" w14:paraId="7A5E0AD3" w14:textId="77777777" w:rsidTr="00F05E09">
        <w:tc>
          <w:tcPr>
            <w:tcW w:w="4387" w:type="dxa"/>
            <w:gridSpan w:val="12"/>
            <w:tcBorders>
              <w:bottom w:val="single" w:sz="4" w:space="0" w:color="ADADAD" w:themeColor="background2" w:themeShade="BF"/>
            </w:tcBorders>
            <w:shd w:val="clear" w:color="auto" w:fill="EBF2F8"/>
          </w:tcPr>
          <w:p w14:paraId="56C3E66A" w14:textId="5BB0A77A" w:rsidR="00CE04F7" w:rsidRPr="00936C15" w:rsidRDefault="00CE04F7" w:rsidP="00CE04F7">
            <w:pPr>
              <w:spacing w:line="276" w:lineRule="auto"/>
              <w:rPr>
                <w:rFonts w:ascii="Arial" w:hAnsi="Arial" w:cs="Arial"/>
                <w:sz w:val="18"/>
                <w:szCs w:val="18"/>
              </w:rPr>
            </w:pPr>
            <w:r w:rsidRPr="00936C15">
              <w:rPr>
                <w:rFonts w:ascii="Arial" w:hAnsi="Arial" w:cs="Arial"/>
                <w:sz w:val="18"/>
                <w:szCs w:val="18"/>
              </w:rPr>
              <w:t>Statutory updates</w:t>
            </w:r>
          </w:p>
        </w:tc>
        <w:tc>
          <w:tcPr>
            <w:tcW w:w="6670" w:type="dxa"/>
            <w:gridSpan w:val="24"/>
            <w:tcBorders>
              <w:bottom w:val="single" w:sz="4" w:space="0" w:color="ADADAD" w:themeColor="background2" w:themeShade="BF"/>
            </w:tcBorders>
          </w:tcPr>
          <w:p w14:paraId="0FA9A650" w14:textId="4BC2C6DC" w:rsidR="00CE04F7" w:rsidRPr="00936C15" w:rsidRDefault="00CE04F7" w:rsidP="00CE04F7">
            <w:pPr>
              <w:spacing w:line="276" w:lineRule="auto"/>
              <w:rPr>
                <w:rFonts w:ascii="Arial" w:hAnsi="Arial" w:cs="Arial"/>
                <w:sz w:val="18"/>
                <w:szCs w:val="18"/>
              </w:rPr>
            </w:pPr>
            <w:r w:rsidRPr="00936C15">
              <w:rPr>
                <w:rFonts w:ascii="Arial" w:hAnsi="Arial" w:cs="Arial"/>
                <w:sz w:val="18"/>
                <w:szCs w:val="18"/>
              </w:rPr>
              <w:t>Extensive coordinated updates with National Trust, plus Planning, Development Team and Building Control to ensure views are captured during design and delivery process.  Conservation Officer regularly gathered to support any updates to approved scheme.  It appears new planning applications not required but variations to be agreed. A new LBC application needed (you cannot vary LB consents.) i.e. to cover sprinkler tank change, Lightening protection requirements continue to be under review. Ecologist and Construction Management plans focus to discharge ahead of start on site</w:t>
            </w:r>
          </w:p>
        </w:tc>
      </w:tr>
      <w:tr w:rsidR="00CE04F7" w:rsidRPr="00936C15" w14:paraId="716E444C" w14:textId="77777777" w:rsidTr="00F05E09">
        <w:tc>
          <w:tcPr>
            <w:tcW w:w="4387" w:type="dxa"/>
            <w:gridSpan w:val="12"/>
            <w:tcBorders>
              <w:top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EBF2F8"/>
          </w:tcPr>
          <w:p w14:paraId="59067050" w14:textId="7F311F21" w:rsidR="00CE04F7" w:rsidRPr="00936C15" w:rsidRDefault="00CE04F7" w:rsidP="00CE04F7">
            <w:pPr>
              <w:spacing w:line="276" w:lineRule="auto"/>
              <w:rPr>
                <w:rFonts w:ascii="Arial" w:hAnsi="Arial" w:cs="Arial"/>
                <w:sz w:val="18"/>
                <w:szCs w:val="18"/>
              </w:rPr>
            </w:pPr>
            <w:r w:rsidRPr="00936C15">
              <w:rPr>
                <w:rFonts w:ascii="Arial" w:hAnsi="Arial" w:cs="Arial"/>
                <w:sz w:val="18"/>
                <w:szCs w:val="18"/>
              </w:rPr>
              <w:t>Local schemes / dependencies</w:t>
            </w:r>
          </w:p>
        </w:tc>
        <w:tc>
          <w:tcPr>
            <w:tcW w:w="6670" w:type="dxa"/>
            <w:gridSpan w:val="24"/>
            <w:tcBorders>
              <w:top w:val="single" w:sz="4" w:space="0" w:color="ADADAD" w:themeColor="background2" w:themeShade="BF"/>
              <w:left w:val="single" w:sz="4" w:space="0" w:color="ADADAD" w:themeColor="background2" w:themeShade="BF"/>
              <w:bottom w:val="single" w:sz="4" w:space="0" w:color="ADADAD" w:themeColor="background2" w:themeShade="BF"/>
            </w:tcBorders>
          </w:tcPr>
          <w:p w14:paraId="25E200C6" w14:textId="77777777" w:rsidR="00CE04F7" w:rsidRPr="00936C15" w:rsidRDefault="00CE04F7" w:rsidP="00CE04F7">
            <w:pPr>
              <w:spacing w:line="276" w:lineRule="auto"/>
              <w:rPr>
                <w:rFonts w:ascii="Arial" w:hAnsi="Arial" w:cs="Arial"/>
                <w:sz w:val="18"/>
                <w:szCs w:val="18"/>
              </w:rPr>
            </w:pPr>
            <w:r w:rsidRPr="00936C15">
              <w:rPr>
                <w:rFonts w:ascii="Arial" w:hAnsi="Arial" w:cs="Arial"/>
                <w:sz w:val="18"/>
                <w:szCs w:val="18"/>
              </w:rPr>
              <w:t xml:space="preserve">Other Towns &amp; PfN Deal programme and projects. PAR from Riverfront to support reallocation of funds to the Guildhall. </w:t>
            </w:r>
          </w:p>
          <w:p w14:paraId="6A446EB0" w14:textId="77777777" w:rsidR="00CE04F7" w:rsidRPr="00936C15" w:rsidRDefault="00CE04F7" w:rsidP="00CE04F7">
            <w:pPr>
              <w:spacing w:line="276" w:lineRule="auto"/>
              <w:rPr>
                <w:rFonts w:ascii="Arial" w:hAnsi="Arial" w:cs="Arial"/>
                <w:sz w:val="18"/>
                <w:szCs w:val="18"/>
              </w:rPr>
            </w:pPr>
            <w:r w:rsidRPr="00936C15">
              <w:rPr>
                <w:rFonts w:ascii="Arial" w:hAnsi="Arial" w:cs="Arial"/>
                <w:sz w:val="18"/>
                <w:szCs w:val="18"/>
              </w:rPr>
              <w:t xml:space="preserve">Wider BCKLWN work including update of Cultural Strategy and volunteering.  </w:t>
            </w:r>
          </w:p>
          <w:p w14:paraId="7CFF83BF" w14:textId="5E575012" w:rsidR="00CE04F7" w:rsidRPr="00936C15" w:rsidRDefault="00CE04F7" w:rsidP="00CE04F7">
            <w:pPr>
              <w:spacing w:line="276" w:lineRule="auto"/>
              <w:rPr>
                <w:rFonts w:ascii="Arial" w:hAnsi="Arial" w:cs="Arial"/>
                <w:sz w:val="18"/>
                <w:szCs w:val="18"/>
              </w:rPr>
            </w:pPr>
            <w:r w:rsidRPr="00936C15">
              <w:rPr>
                <w:rFonts w:ascii="Arial" w:hAnsi="Arial" w:cs="Arial"/>
                <w:sz w:val="18"/>
                <w:szCs w:val="18"/>
              </w:rPr>
              <w:t>Work with National Trust and Norfolk Museum Service regarding visitor trends  </w:t>
            </w:r>
          </w:p>
        </w:tc>
      </w:tr>
      <w:tr w:rsidR="00734846" w:rsidRPr="00936C15" w14:paraId="3CE13531" w14:textId="77777777" w:rsidTr="00F05E09">
        <w:tc>
          <w:tcPr>
            <w:tcW w:w="3681" w:type="dxa"/>
            <w:gridSpan w:val="10"/>
            <w:tcBorders>
              <w:top w:val="single" w:sz="4" w:space="0" w:color="ADADAD" w:themeColor="background2" w:themeShade="BF"/>
              <w:left w:val="nil"/>
              <w:bottom w:val="single" w:sz="4" w:space="0" w:color="ADADAD" w:themeColor="background2" w:themeShade="BF"/>
              <w:right w:val="nil"/>
            </w:tcBorders>
          </w:tcPr>
          <w:p w14:paraId="6611FEEF" w14:textId="0DF3B1AA" w:rsidR="00D020A4" w:rsidRPr="00936C15" w:rsidRDefault="00A96266" w:rsidP="00936C15">
            <w:pPr>
              <w:spacing w:line="276" w:lineRule="auto"/>
              <w:rPr>
                <w:rFonts w:ascii="Arial" w:hAnsi="Arial" w:cs="Arial"/>
                <w:sz w:val="18"/>
                <w:szCs w:val="18"/>
              </w:rPr>
            </w:pPr>
            <w:r>
              <w:br w:type="page"/>
            </w:r>
          </w:p>
          <w:p w14:paraId="20E3F9AB" w14:textId="77777777" w:rsidR="00273E5C" w:rsidRPr="00936C15" w:rsidRDefault="00273E5C" w:rsidP="00936C15">
            <w:pPr>
              <w:spacing w:line="276" w:lineRule="auto"/>
              <w:rPr>
                <w:rFonts w:ascii="Arial" w:hAnsi="Arial" w:cs="Arial"/>
                <w:sz w:val="18"/>
                <w:szCs w:val="18"/>
              </w:rPr>
            </w:pPr>
          </w:p>
        </w:tc>
        <w:tc>
          <w:tcPr>
            <w:tcW w:w="3686" w:type="dxa"/>
            <w:gridSpan w:val="15"/>
            <w:tcBorders>
              <w:top w:val="single" w:sz="4" w:space="0" w:color="ADADAD" w:themeColor="background2" w:themeShade="BF"/>
              <w:left w:val="nil"/>
              <w:bottom w:val="single" w:sz="4" w:space="0" w:color="ADADAD" w:themeColor="background2" w:themeShade="BF"/>
              <w:right w:val="nil"/>
            </w:tcBorders>
          </w:tcPr>
          <w:p w14:paraId="64EDCBE4" w14:textId="77777777" w:rsidR="009136C6" w:rsidRPr="00936C15" w:rsidRDefault="009136C6" w:rsidP="00936C15">
            <w:pPr>
              <w:spacing w:line="276" w:lineRule="auto"/>
              <w:rPr>
                <w:rFonts w:ascii="Arial" w:hAnsi="Arial" w:cs="Arial"/>
                <w:sz w:val="18"/>
                <w:szCs w:val="18"/>
              </w:rPr>
            </w:pPr>
          </w:p>
        </w:tc>
        <w:tc>
          <w:tcPr>
            <w:tcW w:w="3690" w:type="dxa"/>
            <w:gridSpan w:val="11"/>
            <w:tcBorders>
              <w:top w:val="single" w:sz="4" w:space="0" w:color="ADADAD" w:themeColor="background2" w:themeShade="BF"/>
              <w:left w:val="nil"/>
              <w:bottom w:val="single" w:sz="4" w:space="0" w:color="ADADAD" w:themeColor="background2" w:themeShade="BF"/>
              <w:right w:val="nil"/>
            </w:tcBorders>
          </w:tcPr>
          <w:p w14:paraId="11B3E191" w14:textId="77777777" w:rsidR="009136C6" w:rsidRPr="00936C15" w:rsidRDefault="009136C6" w:rsidP="00936C15">
            <w:pPr>
              <w:spacing w:line="276" w:lineRule="auto"/>
              <w:rPr>
                <w:rFonts w:ascii="Arial" w:hAnsi="Arial" w:cs="Arial"/>
                <w:sz w:val="18"/>
                <w:szCs w:val="18"/>
              </w:rPr>
            </w:pPr>
          </w:p>
        </w:tc>
      </w:tr>
      <w:tr w:rsidR="002D25D6" w:rsidRPr="00936C15" w14:paraId="1770DC18" w14:textId="77777777" w:rsidTr="0030348F">
        <w:tc>
          <w:tcPr>
            <w:tcW w:w="11057" w:type="dxa"/>
            <w:gridSpan w:val="36"/>
            <w:tcBorders>
              <w:top w:val="single" w:sz="4" w:space="0" w:color="ADADAD" w:themeColor="background2" w:themeShade="BF"/>
              <w:bottom w:val="single" w:sz="4" w:space="0" w:color="ADADAD" w:themeColor="background2" w:themeShade="BF"/>
            </w:tcBorders>
            <w:shd w:val="clear" w:color="auto" w:fill="EAF1F6"/>
            <w:vAlign w:val="center"/>
          </w:tcPr>
          <w:p w14:paraId="5DCCDE16" w14:textId="5006DE94" w:rsidR="002D25D6" w:rsidRPr="00936C15" w:rsidRDefault="003A3032" w:rsidP="00C34712">
            <w:pPr>
              <w:spacing w:line="276" w:lineRule="auto"/>
              <w:rPr>
                <w:rFonts w:ascii="Arial" w:hAnsi="Arial" w:cs="Arial"/>
                <w:b/>
                <w:bCs/>
                <w:sz w:val="18"/>
                <w:szCs w:val="18"/>
              </w:rPr>
            </w:pPr>
            <w:r w:rsidRPr="00936C15">
              <w:rPr>
                <w:rFonts w:ascii="Arial" w:hAnsi="Arial" w:cs="Arial"/>
                <w:b/>
                <w:bCs/>
              </w:rPr>
              <w:t>9. Approved Documents</w:t>
            </w:r>
          </w:p>
        </w:tc>
      </w:tr>
      <w:tr w:rsidR="005B2FE4" w:rsidRPr="00936C15" w14:paraId="7D6F7156" w14:textId="77777777" w:rsidTr="00F05E09">
        <w:trPr>
          <w:trHeight w:val="1259"/>
        </w:trPr>
        <w:tc>
          <w:tcPr>
            <w:tcW w:w="1218" w:type="dxa"/>
            <w:gridSpan w:val="4"/>
            <w:tcBorders>
              <w:top w:val="single" w:sz="4" w:space="0" w:color="ADADAD" w:themeColor="background2" w:themeShade="BF"/>
            </w:tcBorders>
            <w:shd w:val="clear" w:color="auto" w:fill="EBF2F8"/>
            <w:vAlign w:val="center"/>
          </w:tcPr>
          <w:p w14:paraId="413E5619" w14:textId="77777777" w:rsidR="00CA0473" w:rsidRPr="00936C15" w:rsidRDefault="00CA0473" w:rsidP="0030348F">
            <w:pPr>
              <w:spacing w:line="276" w:lineRule="auto"/>
              <w:jc w:val="center"/>
              <w:rPr>
                <w:rFonts w:ascii="Arial" w:hAnsi="Arial" w:cs="Arial"/>
                <w:sz w:val="18"/>
                <w:szCs w:val="18"/>
              </w:rPr>
            </w:pPr>
          </w:p>
        </w:tc>
        <w:tc>
          <w:tcPr>
            <w:tcW w:w="1229" w:type="dxa"/>
            <w:gridSpan w:val="3"/>
            <w:tcBorders>
              <w:top w:val="single" w:sz="4" w:space="0" w:color="ADADAD" w:themeColor="background2" w:themeShade="BF"/>
            </w:tcBorders>
            <w:shd w:val="clear" w:color="auto" w:fill="EBF2F8"/>
            <w:vAlign w:val="center"/>
          </w:tcPr>
          <w:p w14:paraId="47C349D9" w14:textId="77777777" w:rsidR="00CA0473" w:rsidRPr="00936C15" w:rsidRDefault="00CA0473" w:rsidP="0030348F">
            <w:pPr>
              <w:spacing w:line="276" w:lineRule="auto"/>
              <w:jc w:val="center"/>
              <w:rPr>
                <w:rFonts w:ascii="Arial" w:hAnsi="Arial" w:cs="Arial"/>
                <w:sz w:val="18"/>
                <w:szCs w:val="18"/>
              </w:rPr>
            </w:pPr>
            <w:r w:rsidRPr="00936C15">
              <w:rPr>
                <w:rFonts w:ascii="Arial" w:hAnsi="Arial" w:cs="Arial"/>
                <w:sz w:val="18"/>
                <w:szCs w:val="18"/>
              </w:rPr>
              <w:t>OBC</w:t>
            </w:r>
          </w:p>
          <w:p w14:paraId="245EF46E" w14:textId="29F4DD87" w:rsidR="00CA0473" w:rsidRPr="00936C15" w:rsidRDefault="00CA0473" w:rsidP="0030348F">
            <w:pPr>
              <w:spacing w:line="276" w:lineRule="auto"/>
              <w:jc w:val="center"/>
              <w:rPr>
                <w:rFonts w:ascii="Arial" w:hAnsi="Arial" w:cs="Arial"/>
                <w:sz w:val="18"/>
                <w:szCs w:val="18"/>
              </w:rPr>
            </w:pPr>
            <w:r w:rsidRPr="00936C15">
              <w:rPr>
                <w:rFonts w:ascii="Arial" w:hAnsi="Arial" w:cs="Arial"/>
                <w:sz w:val="18"/>
                <w:szCs w:val="18"/>
              </w:rPr>
              <w:t>[RIBA 0 Approval]</w:t>
            </w:r>
          </w:p>
        </w:tc>
        <w:tc>
          <w:tcPr>
            <w:tcW w:w="1234" w:type="dxa"/>
            <w:gridSpan w:val="3"/>
            <w:tcBorders>
              <w:top w:val="single" w:sz="4" w:space="0" w:color="ADADAD" w:themeColor="background2" w:themeShade="BF"/>
            </w:tcBorders>
            <w:shd w:val="clear" w:color="auto" w:fill="EBF2F8"/>
            <w:vAlign w:val="center"/>
          </w:tcPr>
          <w:p w14:paraId="7F036DB9" w14:textId="449FD15B" w:rsidR="00CA0473" w:rsidRPr="00936C15" w:rsidRDefault="00CA0473" w:rsidP="0030348F">
            <w:pPr>
              <w:spacing w:line="276" w:lineRule="auto"/>
              <w:jc w:val="center"/>
              <w:rPr>
                <w:rFonts w:ascii="Arial" w:hAnsi="Arial" w:cs="Arial"/>
                <w:sz w:val="18"/>
                <w:szCs w:val="18"/>
              </w:rPr>
            </w:pPr>
            <w:r w:rsidRPr="00936C15">
              <w:rPr>
                <w:rFonts w:ascii="Arial" w:hAnsi="Arial" w:cs="Arial"/>
                <w:sz w:val="18"/>
                <w:szCs w:val="18"/>
              </w:rPr>
              <w:t>Client Brief [RIBA 1 Initiation]</w:t>
            </w:r>
          </w:p>
        </w:tc>
        <w:tc>
          <w:tcPr>
            <w:tcW w:w="1229" w:type="dxa"/>
            <w:gridSpan w:val="3"/>
            <w:tcBorders>
              <w:top w:val="single" w:sz="4" w:space="0" w:color="ADADAD" w:themeColor="background2" w:themeShade="BF"/>
            </w:tcBorders>
            <w:shd w:val="clear" w:color="auto" w:fill="EBF2F8"/>
            <w:vAlign w:val="center"/>
          </w:tcPr>
          <w:p w14:paraId="6C621B31" w14:textId="1B702B4C" w:rsidR="00CA0473" w:rsidRPr="00936C15" w:rsidRDefault="00CA0473" w:rsidP="0030348F">
            <w:pPr>
              <w:spacing w:line="276" w:lineRule="auto"/>
              <w:jc w:val="center"/>
              <w:rPr>
                <w:rFonts w:ascii="Arial" w:hAnsi="Arial" w:cs="Arial"/>
                <w:sz w:val="18"/>
                <w:szCs w:val="18"/>
              </w:rPr>
            </w:pPr>
            <w:r w:rsidRPr="00936C15">
              <w:rPr>
                <w:rFonts w:ascii="Arial" w:hAnsi="Arial" w:cs="Arial"/>
                <w:sz w:val="18"/>
                <w:szCs w:val="18"/>
              </w:rPr>
              <w:t>Resource Brief</w:t>
            </w:r>
          </w:p>
        </w:tc>
        <w:tc>
          <w:tcPr>
            <w:tcW w:w="1227" w:type="dxa"/>
            <w:gridSpan w:val="5"/>
            <w:tcBorders>
              <w:top w:val="single" w:sz="4" w:space="0" w:color="ADADAD" w:themeColor="background2" w:themeShade="BF"/>
            </w:tcBorders>
            <w:shd w:val="clear" w:color="auto" w:fill="EBF2F8"/>
            <w:vAlign w:val="center"/>
          </w:tcPr>
          <w:p w14:paraId="34A03A8D" w14:textId="77777777" w:rsidR="00CA0473" w:rsidRPr="00936C15" w:rsidRDefault="00CA0473" w:rsidP="0030348F">
            <w:pPr>
              <w:spacing w:line="276" w:lineRule="auto"/>
              <w:jc w:val="center"/>
              <w:rPr>
                <w:rFonts w:ascii="Arial" w:hAnsi="Arial" w:cs="Arial"/>
                <w:sz w:val="18"/>
                <w:szCs w:val="18"/>
              </w:rPr>
            </w:pPr>
            <w:r w:rsidRPr="00936C15">
              <w:rPr>
                <w:rFonts w:ascii="Arial" w:hAnsi="Arial" w:cs="Arial"/>
                <w:sz w:val="18"/>
                <w:szCs w:val="18"/>
              </w:rPr>
              <w:t>PID</w:t>
            </w:r>
          </w:p>
          <w:p w14:paraId="6CB36147" w14:textId="01F3081F" w:rsidR="00CA0473" w:rsidRPr="00936C15" w:rsidRDefault="00CA0473" w:rsidP="0030348F">
            <w:pPr>
              <w:spacing w:line="276" w:lineRule="auto"/>
              <w:jc w:val="center"/>
              <w:rPr>
                <w:rFonts w:ascii="Arial" w:hAnsi="Arial" w:cs="Arial"/>
                <w:sz w:val="18"/>
                <w:szCs w:val="18"/>
              </w:rPr>
            </w:pPr>
            <w:r w:rsidRPr="00936C15">
              <w:rPr>
                <w:rFonts w:ascii="Arial" w:hAnsi="Arial" w:cs="Arial"/>
                <w:sz w:val="18"/>
                <w:szCs w:val="18"/>
              </w:rPr>
              <w:t>[RIBA 1 Gateway]</w:t>
            </w:r>
          </w:p>
        </w:tc>
        <w:tc>
          <w:tcPr>
            <w:tcW w:w="1230" w:type="dxa"/>
            <w:gridSpan w:val="7"/>
            <w:tcBorders>
              <w:top w:val="single" w:sz="4" w:space="0" w:color="ADADAD" w:themeColor="background2" w:themeShade="BF"/>
            </w:tcBorders>
            <w:shd w:val="clear" w:color="auto" w:fill="EBF2F8"/>
            <w:vAlign w:val="center"/>
          </w:tcPr>
          <w:p w14:paraId="25809F12" w14:textId="77777777" w:rsidR="00CA0473" w:rsidRPr="00936C15" w:rsidRDefault="00CA0473" w:rsidP="0030348F">
            <w:pPr>
              <w:spacing w:line="276" w:lineRule="auto"/>
              <w:jc w:val="center"/>
              <w:rPr>
                <w:rFonts w:ascii="Arial" w:hAnsi="Arial" w:cs="Arial"/>
                <w:sz w:val="18"/>
                <w:szCs w:val="18"/>
              </w:rPr>
            </w:pPr>
            <w:r w:rsidRPr="00936C15">
              <w:rPr>
                <w:rFonts w:ascii="Arial" w:hAnsi="Arial" w:cs="Arial"/>
                <w:sz w:val="18"/>
                <w:szCs w:val="18"/>
              </w:rPr>
              <w:t>PID Update</w:t>
            </w:r>
          </w:p>
          <w:p w14:paraId="6B089CEF" w14:textId="5263396C" w:rsidR="00CA0473" w:rsidRPr="00936C15" w:rsidRDefault="00CA0473" w:rsidP="0030348F">
            <w:pPr>
              <w:spacing w:line="276" w:lineRule="auto"/>
              <w:jc w:val="center"/>
              <w:rPr>
                <w:rFonts w:ascii="Arial" w:hAnsi="Arial" w:cs="Arial"/>
                <w:sz w:val="18"/>
                <w:szCs w:val="18"/>
              </w:rPr>
            </w:pPr>
            <w:r w:rsidRPr="00936C15">
              <w:rPr>
                <w:rFonts w:ascii="Arial" w:hAnsi="Arial" w:cs="Arial"/>
                <w:sz w:val="18"/>
                <w:szCs w:val="18"/>
              </w:rPr>
              <w:t>[RIBA 2 Gateway]</w:t>
            </w:r>
          </w:p>
        </w:tc>
        <w:tc>
          <w:tcPr>
            <w:tcW w:w="1227" w:type="dxa"/>
            <w:gridSpan w:val="6"/>
            <w:tcBorders>
              <w:top w:val="single" w:sz="4" w:space="0" w:color="ADADAD" w:themeColor="background2" w:themeShade="BF"/>
            </w:tcBorders>
            <w:shd w:val="clear" w:color="auto" w:fill="EBF2F8"/>
            <w:vAlign w:val="center"/>
          </w:tcPr>
          <w:p w14:paraId="27C411BE" w14:textId="77777777" w:rsidR="00C60691" w:rsidRPr="00936C15" w:rsidRDefault="00C60691" w:rsidP="0030348F">
            <w:pPr>
              <w:spacing w:line="276" w:lineRule="auto"/>
              <w:jc w:val="center"/>
              <w:rPr>
                <w:rFonts w:ascii="Arial" w:hAnsi="Arial" w:cs="Arial"/>
                <w:sz w:val="18"/>
                <w:szCs w:val="18"/>
              </w:rPr>
            </w:pPr>
            <w:r w:rsidRPr="00936C15">
              <w:rPr>
                <w:rFonts w:ascii="Arial" w:hAnsi="Arial" w:cs="Arial"/>
                <w:sz w:val="18"/>
                <w:szCs w:val="18"/>
              </w:rPr>
              <w:t>PID Update</w:t>
            </w:r>
          </w:p>
          <w:p w14:paraId="7E5E42EE" w14:textId="27E95D53" w:rsidR="00CA0473" w:rsidRPr="00936C15" w:rsidRDefault="00C60691" w:rsidP="0030348F">
            <w:pPr>
              <w:spacing w:line="276" w:lineRule="auto"/>
              <w:jc w:val="center"/>
              <w:rPr>
                <w:rFonts w:ascii="Arial" w:hAnsi="Arial" w:cs="Arial"/>
                <w:sz w:val="18"/>
                <w:szCs w:val="18"/>
              </w:rPr>
            </w:pPr>
            <w:r w:rsidRPr="00936C15">
              <w:rPr>
                <w:rFonts w:ascii="Arial" w:hAnsi="Arial" w:cs="Arial"/>
                <w:sz w:val="18"/>
                <w:szCs w:val="18"/>
              </w:rPr>
              <w:t>[RIBA 3 Gateway]</w:t>
            </w:r>
          </w:p>
        </w:tc>
        <w:tc>
          <w:tcPr>
            <w:tcW w:w="1230" w:type="dxa"/>
            <w:gridSpan w:val="4"/>
            <w:tcBorders>
              <w:top w:val="single" w:sz="4" w:space="0" w:color="ADADAD" w:themeColor="background2" w:themeShade="BF"/>
            </w:tcBorders>
            <w:shd w:val="clear" w:color="auto" w:fill="EBF2F8"/>
            <w:vAlign w:val="center"/>
          </w:tcPr>
          <w:p w14:paraId="56C668EC" w14:textId="77777777" w:rsidR="002D6AC7" w:rsidRPr="00936C15" w:rsidRDefault="002D6AC7" w:rsidP="0030348F">
            <w:pPr>
              <w:spacing w:line="276" w:lineRule="auto"/>
              <w:jc w:val="center"/>
              <w:rPr>
                <w:rFonts w:ascii="Arial" w:hAnsi="Arial" w:cs="Arial"/>
                <w:sz w:val="18"/>
                <w:szCs w:val="18"/>
              </w:rPr>
            </w:pPr>
            <w:r w:rsidRPr="00936C15">
              <w:rPr>
                <w:rFonts w:ascii="Arial" w:hAnsi="Arial" w:cs="Arial"/>
                <w:sz w:val="18"/>
                <w:szCs w:val="18"/>
              </w:rPr>
              <w:t>PID Update</w:t>
            </w:r>
          </w:p>
          <w:p w14:paraId="6363F7F2" w14:textId="14B40366" w:rsidR="00CA0473" w:rsidRPr="00936C15" w:rsidRDefault="002D6AC7" w:rsidP="0030348F">
            <w:pPr>
              <w:spacing w:line="276" w:lineRule="auto"/>
              <w:jc w:val="center"/>
              <w:rPr>
                <w:rFonts w:ascii="Arial" w:hAnsi="Arial" w:cs="Arial"/>
                <w:sz w:val="18"/>
                <w:szCs w:val="18"/>
              </w:rPr>
            </w:pPr>
            <w:r w:rsidRPr="00936C15">
              <w:rPr>
                <w:rFonts w:ascii="Arial" w:hAnsi="Arial" w:cs="Arial"/>
                <w:sz w:val="18"/>
                <w:szCs w:val="18"/>
              </w:rPr>
              <w:t>[RIBA 4 Design)</w:t>
            </w:r>
          </w:p>
        </w:tc>
        <w:tc>
          <w:tcPr>
            <w:tcW w:w="1233" w:type="dxa"/>
            <w:tcBorders>
              <w:top w:val="single" w:sz="4" w:space="0" w:color="ADADAD" w:themeColor="background2" w:themeShade="BF"/>
            </w:tcBorders>
            <w:shd w:val="clear" w:color="auto" w:fill="EBF2F8"/>
            <w:vAlign w:val="center"/>
          </w:tcPr>
          <w:p w14:paraId="2244D830" w14:textId="77777777" w:rsidR="00122530" w:rsidRPr="00936C15" w:rsidRDefault="00122530" w:rsidP="0030348F">
            <w:pPr>
              <w:spacing w:line="276" w:lineRule="auto"/>
              <w:jc w:val="center"/>
              <w:rPr>
                <w:rFonts w:ascii="Arial" w:hAnsi="Arial" w:cs="Arial"/>
                <w:sz w:val="18"/>
                <w:szCs w:val="18"/>
              </w:rPr>
            </w:pPr>
            <w:r w:rsidRPr="00936C15">
              <w:rPr>
                <w:rFonts w:ascii="Arial" w:hAnsi="Arial" w:cs="Arial"/>
                <w:sz w:val="18"/>
                <w:szCs w:val="18"/>
              </w:rPr>
              <w:t>Final PID</w:t>
            </w:r>
          </w:p>
          <w:p w14:paraId="54AFF5A4" w14:textId="46267351" w:rsidR="00CA0473" w:rsidRPr="00936C15" w:rsidRDefault="00122530" w:rsidP="0030348F">
            <w:pPr>
              <w:spacing w:line="276" w:lineRule="auto"/>
              <w:jc w:val="center"/>
              <w:rPr>
                <w:rFonts w:ascii="Arial" w:hAnsi="Arial" w:cs="Arial"/>
                <w:sz w:val="18"/>
                <w:szCs w:val="18"/>
              </w:rPr>
            </w:pPr>
            <w:r w:rsidRPr="00936C15">
              <w:rPr>
                <w:rFonts w:ascii="Arial" w:hAnsi="Arial" w:cs="Arial"/>
                <w:sz w:val="18"/>
                <w:szCs w:val="18"/>
              </w:rPr>
              <w:t>[pre-post tender]</w:t>
            </w:r>
          </w:p>
        </w:tc>
      </w:tr>
      <w:tr w:rsidR="00A0634C" w:rsidRPr="00936C15" w14:paraId="17938649" w14:textId="77777777" w:rsidTr="00F05E09">
        <w:tc>
          <w:tcPr>
            <w:tcW w:w="1218" w:type="dxa"/>
            <w:gridSpan w:val="4"/>
            <w:vAlign w:val="center"/>
          </w:tcPr>
          <w:p w14:paraId="05F10356" w14:textId="54757E8B" w:rsidR="00461B26" w:rsidRPr="00936C15" w:rsidRDefault="006D0CAE" w:rsidP="0030348F">
            <w:pPr>
              <w:spacing w:line="276" w:lineRule="auto"/>
              <w:rPr>
                <w:rFonts w:ascii="Arial" w:hAnsi="Arial" w:cs="Arial"/>
                <w:sz w:val="18"/>
                <w:szCs w:val="18"/>
              </w:rPr>
            </w:pPr>
            <w:r w:rsidRPr="00936C15">
              <w:rPr>
                <w:rFonts w:ascii="Arial" w:hAnsi="Arial" w:cs="Arial"/>
                <w:sz w:val="18"/>
                <w:szCs w:val="18"/>
              </w:rPr>
              <w:t>Status:</w:t>
            </w:r>
          </w:p>
        </w:tc>
        <w:tc>
          <w:tcPr>
            <w:tcW w:w="1229" w:type="dxa"/>
            <w:gridSpan w:val="3"/>
            <w:vAlign w:val="center"/>
          </w:tcPr>
          <w:p w14:paraId="41AD732F" w14:textId="780D45B0" w:rsidR="00461B26" w:rsidRPr="00936C15" w:rsidRDefault="00251A6F" w:rsidP="0030348F">
            <w:pPr>
              <w:spacing w:line="276" w:lineRule="auto"/>
              <w:jc w:val="center"/>
              <w:rPr>
                <w:rFonts w:ascii="Arial" w:hAnsi="Arial" w:cs="Arial"/>
                <w:sz w:val="18"/>
                <w:szCs w:val="18"/>
              </w:rPr>
            </w:pPr>
            <w:r w:rsidRPr="00936C15">
              <w:rPr>
                <w:rFonts w:ascii="Segoe UI Symbol" w:hAnsi="Segoe UI Symbol" w:cs="Segoe UI Symbol"/>
                <w:color w:val="4EA72E" w:themeColor="accent6"/>
                <w:sz w:val="18"/>
                <w:szCs w:val="18"/>
              </w:rPr>
              <w:t>✔</w:t>
            </w:r>
          </w:p>
        </w:tc>
        <w:tc>
          <w:tcPr>
            <w:tcW w:w="1234" w:type="dxa"/>
            <w:gridSpan w:val="3"/>
            <w:vAlign w:val="center"/>
          </w:tcPr>
          <w:p w14:paraId="5AB39527" w14:textId="30376AFF" w:rsidR="00461B26" w:rsidRPr="00936C15" w:rsidRDefault="00DC5FE3" w:rsidP="0030348F">
            <w:pPr>
              <w:spacing w:line="276" w:lineRule="auto"/>
              <w:jc w:val="center"/>
              <w:rPr>
                <w:rFonts w:ascii="Arial" w:hAnsi="Arial" w:cs="Arial"/>
                <w:color w:val="4EA72E" w:themeColor="accent6"/>
                <w:sz w:val="18"/>
                <w:szCs w:val="18"/>
              </w:rPr>
            </w:pPr>
            <w:r w:rsidRPr="00936C15">
              <w:rPr>
                <w:rFonts w:ascii="Segoe UI Symbol" w:hAnsi="Segoe UI Symbol" w:cs="Segoe UI Symbol"/>
                <w:color w:val="4EA72E" w:themeColor="accent6"/>
                <w:sz w:val="18"/>
                <w:szCs w:val="18"/>
              </w:rPr>
              <w:t>✔</w:t>
            </w:r>
          </w:p>
        </w:tc>
        <w:tc>
          <w:tcPr>
            <w:tcW w:w="1229" w:type="dxa"/>
            <w:gridSpan w:val="3"/>
            <w:vAlign w:val="center"/>
          </w:tcPr>
          <w:p w14:paraId="01E0BFE0" w14:textId="34D4AA96" w:rsidR="00461B26" w:rsidRPr="00936C15" w:rsidRDefault="00D05EF2" w:rsidP="0030348F">
            <w:pPr>
              <w:spacing w:line="276" w:lineRule="auto"/>
              <w:jc w:val="center"/>
              <w:rPr>
                <w:rFonts w:ascii="Arial" w:hAnsi="Arial" w:cs="Arial"/>
                <w:sz w:val="18"/>
                <w:szCs w:val="18"/>
              </w:rPr>
            </w:pPr>
            <w:r w:rsidRPr="00936C15">
              <w:rPr>
                <w:rFonts w:ascii="Arial" w:hAnsi="Arial" w:cs="Arial"/>
                <w:sz w:val="18"/>
                <w:szCs w:val="18"/>
              </w:rPr>
              <w:t>-</w:t>
            </w:r>
          </w:p>
        </w:tc>
        <w:tc>
          <w:tcPr>
            <w:tcW w:w="1227" w:type="dxa"/>
            <w:gridSpan w:val="5"/>
            <w:vAlign w:val="center"/>
          </w:tcPr>
          <w:p w14:paraId="70F68A24" w14:textId="5DA1179A" w:rsidR="00461B26" w:rsidRPr="00936C15" w:rsidRDefault="00D05EF2" w:rsidP="0030348F">
            <w:pPr>
              <w:spacing w:line="276" w:lineRule="auto"/>
              <w:jc w:val="center"/>
              <w:rPr>
                <w:rFonts w:ascii="Arial" w:hAnsi="Arial" w:cs="Arial"/>
                <w:sz w:val="18"/>
                <w:szCs w:val="18"/>
              </w:rPr>
            </w:pPr>
            <w:r w:rsidRPr="00936C15">
              <w:rPr>
                <w:rFonts w:ascii="Segoe UI Symbol" w:hAnsi="Segoe UI Symbol" w:cs="Segoe UI Symbol"/>
                <w:color w:val="4EA72E" w:themeColor="accent6"/>
                <w:sz w:val="18"/>
                <w:szCs w:val="18"/>
              </w:rPr>
              <w:t>✔</w:t>
            </w:r>
          </w:p>
        </w:tc>
        <w:tc>
          <w:tcPr>
            <w:tcW w:w="1230" w:type="dxa"/>
            <w:gridSpan w:val="7"/>
            <w:vAlign w:val="center"/>
          </w:tcPr>
          <w:p w14:paraId="51F88407" w14:textId="08136A5B" w:rsidR="00461B26" w:rsidRPr="00936C15" w:rsidRDefault="00D05EF2" w:rsidP="0030348F">
            <w:pPr>
              <w:spacing w:line="276" w:lineRule="auto"/>
              <w:jc w:val="center"/>
              <w:rPr>
                <w:rFonts w:ascii="Arial" w:hAnsi="Arial" w:cs="Arial"/>
                <w:sz w:val="18"/>
                <w:szCs w:val="18"/>
              </w:rPr>
            </w:pPr>
            <w:r w:rsidRPr="00936C15">
              <w:rPr>
                <w:rFonts w:ascii="Segoe UI Symbol" w:hAnsi="Segoe UI Symbol" w:cs="Segoe UI Symbol"/>
                <w:color w:val="4EA72E" w:themeColor="accent6"/>
                <w:sz w:val="18"/>
                <w:szCs w:val="18"/>
              </w:rPr>
              <w:t>✔</w:t>
            </w:r>
          </w:p>
        </w:tc>
        <w:tc>
          <w:tcPr>
            <w:tcW w:w="1227" w:type="dxa"/>
            <w:gridSpan w:val="6"/>
            <w:vAlign w:val="center"/>
          </w:tcPr>
          <w:p w14:paraId="2A39B3D0" w14:textId="6BE3DEC0" w:rsidR="00461B26" w:rsidRPr="00936C15" w:rsidRDefault="00D05EF2" w:rsidP="0030348F">
            <w:pPr>
              <w:spacing w:line="276" w:lineRule="auto"/>
              <w:jc w:val="center"/>
              <w:rPr>
                <w:rFonts w:ascii="Arial" w:hAnsi="Arial" w:cs="Arial"/>
                <w:sz w:val="18"/>
                <w:szCs w:val="18"/>
              </w:rPr>
            </w:pPr>
            <w:r w:rsidRPr="00936C15">
              <w:rPr>
                <w:rFonts w:ascii="Segoe UI Symbol" w:hAnsi="Segoe UI Symbol" w:cs="Segoe UI Symbol"/>
                <w:color w:val="4EA72E" w:themeColor="accent6"/>
                <w:sz w:val="18"/>
                <w:szCs w:val="18"/>
              </w:rPr>
              <w:t>✔</w:t>
            </w:r>
          </w:p>
        </w:tc>
        <w:tc>
          <w:tcPr>
            <w:tcW w:w="1230" w:type="dxa"/>
            <w:gridSpan w:val="4"/>
            <w:vAlign w:val="center"/>
          </w:tcPr>
          <w:p w14:paraId="4A48E93C" w14:textId="1FE566B6" w:rsidR="00461B26" w:rsidRPr="00936C15" w:rsidRDefault="00D05EF2" w:rsidP="0030348F">
            <w:pPr>
              <w:spacing w:line="276" w:lineRule="auto"/>
              <w:jc w:val="center"/>
              <w:rPr>
                <w:rFonts w:ascii="Arial" w:hAnsi="Arial" w:cs="Arial"/>
                <w:sz w:val="18"/>
                <w:szCs w:val="18"/>
              </w:rPr>
            </w:pPr>
            <w:r w:rsidRPr="00936C15">
              <w:rPr>
                <w:rFonts w:ascii="Segoe UI Symbol" w:hAnsi="Segoe UI Symbol" w:cs="Segoe UI Symbol"/>
                <w:color w:val="4EA72E" w:themeColor="accent6"/>
                <w:sz w:val="18"/>
                <w:szCs w:val="18"/>
              </w:rPr>
              <w:t>✔</w:t>
            </w:r>
          </w:p>
        </w:tc>
        <w:tc>
          <w:tcPr>
            <w:tcW w:w="1233" w:type="dxa"/>
            <w:vAlign w:val="center"/>
          </w:tcPr>
          <w:p w14:paraId="6ABE0A06" w14:textId="3EA20A71" w:rsidR="00461B26" w:rsidRPr="00936C15" w:rsidRDefault="00D05EF2" w:rsidP="0030348F">
            <w:pPr>
              <w:spacing w:line="276" w:lineRule="auto"/>
              <w:jc w:val="center"/>
              <w:rPr>
                <w:rFonts w:ascii="Arial" w:hAnsi="Arial" w:cs="Arial"/>
                <w:sz w:val="18"/>
                <w:szCs w:val="18"/>
              </w:rPr>
            </w:pPr>
            <w:r w:rsidRPr="00936C15">
              <w:rPr>
                <w:rFonts w:ascii="Segoe UI Symbol" w:hAnsi="Segoe UI Symbol" w:cs="Segoe UI Symbol"/>
                <w:color w:val="4EA72E" w:themeColor="accent6"/>
                <w:sz w:val="18"/>
                <w:szCs w:val="18"/>
              </w:rPr>
              <w:t>✔</w:t>
            </w:r>
          </w:p>
        </w:tc>
      </w:tr>
      <w:tr w:rsidR="00A0634C" w:rsidRPr="00936C15" w14:paraId="463F239C" w14:textId="77777777" w:rsidTr="00F05E09">
        <w:tc>
          <w:tcPr>
            <w:tcW w:w="1218" w:type="dxa"/>
            <w:gridSpan w:val="4"/>
            <w:tcBorders>
              <w:bottom w:val="single" w:sz="4" w:space="0" w:color="ADADAD" w:themeColor="background2" w:themeShade="BF"/>
            </w:tcBorders>
            <w:vAlign w:val="center"/>
          </w:tcPr>
          <w:p w14:paraId="6CFBFCC7" w14:textId="076BBC21" w:rsidR="00EB0CEA" w:rsidRPr="00936C15" w:rsidRDefault="00884302" w:rsidP="0030348F">
            <w:pPr>
              <w:spacing w:line="276" w:lineRule="auto"/>
              <w:rPr>
                <w:rFonts w:ascii="Arial" w:hAnsi="Arial" w:cs="Arial"/>
                <w:sz w:val="18"/>
                <w:szCs w:val="18"/>
              </w:rPr>
            </w:pPr>
            <w:r w:rsidRPr="00936C15">
              <w:rPr>
                <w:rFonts w:ascii="Arial" w:hAnsi="Arial" w:cs="Arial"/>
                <w:sz w:val="18"/>
                <w:szCs w:val="18"/>
              </w:rPr>
              <w:t>Date Approved:</w:t>
            </w:r>
          </w:p>
        </w:tc>
        <w:tc>
          <w:tcPr>
            <w:tcW w:w="1229" w:type="dxa"/>
            <w:gridSpan w:val="3"/>
            <w:tcBorders>
              <w:bottom w:val="single" w:sz="4" w:space="0" w:color="ADADAD" w:themeColor="background2" w:themeShade="BF"/>
            </w:tcBorders>
            <w:vAlign w:val="center"/>
          </w:tcPr>
          <w:p w14:paraId="1A1D6158" w14:textId="6F02721A" w:rsidR="00EB0CEA" w:rsidRPr="00936C15" w:rsidRDefault="007003AD" w:rsidP="0030348F">
            <w:pPr>
              <w:spacing w:line="276" w:lineRule="auto"/>
              <w:jc w:val="center"/>
              <w:rPr>
                <w:rFonts w:ascii="Arial" w:hAnsi="Arial" w:cs="Arial"/>
                <w:sz w:val="18"/>
                <w:szCs w:val="18"/>
              </w:rPr>
            </w:pPr>
            <w:r w:rsidRPr="00936C15">
              <w:rPr>
                <w:rFonts w:ascii="Arial" w:hAnsi="Arial" w:cs="Arial"/>
                <w:sz w:val="18"/>
                <w:szCs w:val="18"/>
              </w:rPr>
              <w:t>24/06/22</w:t>
            </w:r>
          </w:p>
        </w:tc>
        <w:tc>
          <w:tcPr>
            <w:tcW w:w="1234" w:type="dxa"/>
            <w:gridSpan w:val="3"/>
            <w:tcBorders>
              <w:bottom w:val="single" w:sz="4" w:space="0" w:color="ADADAD" w:themeColor="background2" w:themeShade="BF"/>
            </w:tcBorders>
            <w:vAlign w:val="center"/>
          </w:tcPr>
          <w:p w14:paraId="742C3AF7" w14:textId="40B1F1C6" w:rsidR="00EB0CEA" w:rsidRPr="00936C15" w:rsidRDefault="00CB4A68" w:rsidP="0030348F">
            <w:pPr>
              <w:spacing w:line="276" w:lineRule="auto"/>
              <w:jc w:val="center"/>
              <w:rPr>
                <w:rFonts w:ascii="Arial" w:hAnsi="Arial" w:cs="Arial"/>
                <w:sz w:val="18"/>
                <w:szCs w:val="18"/>
              </w:rPr>
            </w:pPr>
            <w:r w:rsidRPr="00936C15">
              <w:rPr>
                <w:rFonts w:ascii="Arial" w:hAnsi="Arial" w:cs="Arial"/>
                <w:sz w:val="18"/>
                <w:szCs w:val="18"/>
              </w:rPr>
              <w:t>21/12/22</w:t>
            </w:r>
          </w:p>
        </w:tc>
        <w:tc>
          <w:tcPr>
            <w:tcW w:w="1229" w:type="dxa"/>
            <w:gridSpan w:val="3"/>
            <w:tcBorders>
              <w:bottom w:val="single" w:sz="4" w:space="0" w:color="ADADAD" w:themeColor="background2" w:themeShade="BF"/>
            </w:tcBorders>
            <w:vAlign w:val="center"/>
          </w:tcPr>
          <w:p w14:paraId="5FDF194E" w14:textId="2C0439EF" w:rsidR="00EB0CEA" w:rsidRPr="00936C15" w:rsidRDefault="007C25CF" w:rsidP="0030348F">
            <w:pPr>
              <w:spacing w:line="276" w:lineRule="auto"/>
              <w:jc w:val="center"/>
              <w:rPr>
                <w:rFonts w:ascii="Arial" w:hAnsi="Arial" w:cs="Arial"/>
                <w:sz w:val="18"/>
                <w:szCs w:val="18"/>
              </w:rPr>
            </w:pPr>
            <w:r w:rsidRPr="00936C15">
              <w:rPr>
                <w:rFonts w:ascii="Arial" w:hAnsi="Arial" w:cs="Arial"/>
                <w:sz w:val="18"/>
                <w:szCs w:val="18"/>
              </w:rPr>
              <w:t>-</w:t>
            </w:r>
          </w:p>
        </w:tc>
        <w:tc>
          <w:tcPr>
            <w:tcW w:w="1227" w:type="dxa"/>
            <w:gridSpan w:val="5"/>
            <w:tcBorders>
              <w:bottom w:val="single" w:sz="4" w:space="0" w:color="ADADAD" w:themeColor="background2" w:themeShade="BF"/>
            </w:tcBorders>
            <w:vAlign w:val="center"/>
          </w:tcPr>
          <w:p w14:paraId="0CDA9DAE" w14:textId="53BA455F" w:rsidR="00EB0CEA" w:rsidRPr="00936C15" w:rsidRDefault="007C25CF" w:rsidP="0030348F">
            <w:pPr>
              <w:spacing w:line="276" w:lineRule="auto"/>
              <w:jc w:val="center"/>
              <w:rPr>
                <w:rFonts w:ascii="Arial" w:hAnsi="Arial" w:cs="Arial"/>
                <w:sz w:val="18"/>
                <w:szCs w:val="18"/>
              </w:rPr>
            </w:pPr>
            <w:r w:rsidRPr="00936C15">
              <w:rPr>
                <w:rFonts w:ascii="Arial" w:hAnsi="Arial" w:cs="Arial"/>
                <w:sz w:val="18"/>
                <w:szCs w:val="18"/>
              </w:rPr>
              <w:t>21/12/22</w:t>
            </w:r>
          </w:p>
        </w:tc>
        <w:tc>
          <w:tcPr>
            <w:tcW w:w="1230" w:type="dxa"/>
            <w:gridSpan w:val="7"/>
            <w:tcBorders>
              <w:bottom w:val="single" w:sz="4" w:space="0" w:color="ADADAD" w:themeColor="background2" w:themeShade="BF"/>
            </w:tcBorders>
            <w:vAlign w:val="center"/>
          </w:tcPr>
          <w:p w14:paraId="39DFD59B" w14:textId="0D55E298" w:rsidR="00EB0CEA" w:rsidRPr="00936C15" w:rsidRDefault="00A238E9" w:rsidP="0030348F">
            <w:pPr>
              <w:spacing w:line="276" w:lineRule="auto"/>
              <w:jc w:val="center"/>
              <w:rPr>
                <w:rFonts w:ascii="Arial" w:hAnsi="Arial" w:cs="Arial"/>
                <w:sz w:val="18"/>
                <w:szCs w:val="18"/>
              </w:rPr>
            </w:pPr>
            <w:r w:rsidRPr="00936C15">
              <w:rPr>
                <w:rFonts w:ascii="Arial" w:hAnsi="Arial" w:cs="Arial"/>
                <w:sz w:val="18"/>
                <w:szCs w:val="18"/>
              </w:rPr>
              <w:t>30/11/23</w:t>
            </w:r>
          </w:p>
        </w:tc>
        <w:tc>
          <w:tcPr>
            <w:tcW w:w="1227" w:type="dxa"/>
            <w:gridSpan w:val="6"/>
            <w:tcBorders>
              <w:bottom w:val="single" w:sz="4" w:space="0" w:color="ADADAD" w:themeColor="background2" w:themeShade="BF"/>
            </w:tcBorders>
            <w:vAlign w:val="center"/>
          </w:tcPr>
          <w:p w14:paraId="5B127A64" w14:textId="3FC9CC95" w:rsidR="00EB0CEA" w:rsidRPr="00936C15" w:rsidRDefault="00857533" w:rsidP="0030348F">
            <w:pPr>
              <w:spacing w:line="276" w:lineRule="auto"/>
              <w:jc w:val="center"/>
              <w:rPr>
                <w:rFonts w:ascii="Arial" w:hAnsi="Arial" w:cs="Arial"/>
                <w:sz w:val="18"/>
                <w:szCs w:val="18"/>
              </w:rPr>
            </w:pPr>
            <w:r w:rsidRPr="00936C15">
              <w:rPr>
                <w:rFonts w:ascii="Arial" w:hAnsi="Arial" w:cs="Arial"/>
                <w:sz w:val="18"/>
                <w:szCs w:val="18"/>
              </w:rPr>
              <w:t>09/07/24</w:t>
            </w:r>
          </w:p>
        </w:tc>
        <w:tc>
          <w:tcPr>
            <w:tcW w:w="1230" w:type="dxa"/>
            <w:gridSpan w:val="4"/>
            <w:tcBorders>
              <w:bottom w:val="single" w:sz="4" w:space="0" w:color="ADADAD" w:themeColor="background2" w:themeShade="BF"/>
            </w:tcBorders>
            <w:vAlign w:val="center"/>
          </w:tcPr>
          <w:p w14:paraId="6EEE3B6C" w14:textId="72CA9951" w:rsidR="00EB0CEA" w:rsidRPr="00936C15" w:rsidRDefault="00E630FE" w:rsidP="0030348F">
            <w:pPr>
              <w:spacing w:line="276" w:lineRule="auto"/>
              <w:jc w:val="center"/>
              <w:rPr>
                <w:rFonts w:ascii="Arial" w:hAnsi="Arial" w:cs="Arial"/>
                <w:sz w:val="18"/>
                <w:szCs w:val="18"/>
              </w:rPr>
            </w:pPr>
            <w:r w:rsidRPr="00936C15">
              <w:rPr>
                <w:rFonts w:ascii="Arial" w:hAnsi="Arial" w:cs="Arial"/>
                <w:sz w:val="18"/>
                <w:szCs w:val="18"/>
              </w:rPr>
              <w:t>28/03/25</w:t>
            </w:r>
          </w:p>
        </w:tc>
        <w:tc>
          <w:tcPr>
            <w:tcW w:w="1233" w:type="dxa"/>
            <w:tcBorders>
              <w:bottom w:val="single" w:sz="4" w:space="0" w:color="ADADAD" w:themeColor="background2" w:themeShade="BF"/>
            </w:tcBorders>
            <w:vAlign w:val="center"/>
          </w:tcPr>
          <w:p w14:paraId="446A8A0E" w14:textId="5D134033" w:rsidR="00EB0CEA" w:rsidRPr="00936C15" w:rsidRDefault="00960E71" w:rsidP="0030348F">
            <w:pPr>
              <w:spacing w:line="276" w:lineRule="auto"/>
              <w:jc w:val="center"/>
              <w:rPr>
                <w:rFonts w:ascii="Arial" w:hAnsi="Arial" w:cs="Arial"/>
                <w:sz w:val="18"/>
                <w:szCs w:val="18"/>
              </w:rPr>
            </w:pPr>
            <w:r w:rsidRPr="00936C15">
              <w:rPr>
                <w:rFonts w:ascii="Arial" w:hAnsi="Arial" w:cs="Arial"/>
                <w:sz w:val="18"/>
                <w:szCs w:val="18"/>
              </w:rPr>
              <w:t>7th &amp; 17th July 2025</w:t>
            </w:r>
          </w:p>
        </w:tc>
      </w:tr>
      <w:tr w:rsidR="005B2FE4" w:rsidRPr="00936C15" w14:paraId="501DFEBA" w14:textId="77777777" w:rsidTr="00F05E09">
        <w:tc>
          <w:tcPr>
            <w:tcW w:w="1218" w:type="dxa"/>
            <w:gridSpan w:val="4"/>
            <w:tcBorders>
              <w:top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17DB6A46" w14:textId="7AE1AFBD" w:rsidR="0096382C" w:rsidRPr="00936C15" w:rsidRDefault="00A0634C" w:rsidP="0030348F">
            <w:pPr>
              <w:spacing w:line="276" w:lineRule="auto"/>
              <w:rPr>
                <w:rFonts w:ascii="Arial" w:hAnsi="Arial" w:cs="Arial"/>
                <w:sz w:val="18"/>
                <w:szCs w:val="18"/>
              </w:rPr>
            </w:pPr>
            <w:r w:rsidRPr="00936C15">
              <w:rPr>
                <w:rFonts w:ascii="Arial" w:hAnsi="Arial" w:cs="Arial"/>
                <w:sz w:val="18"/>
                <w:szCs w:val="18"/>
              </w:rPr>
              <w:t>Approved by:</w:t>
            </w:r>
          </w:p>
        </w:tc>
        <w:tc>
          <w:tcPr>
            <w:tcW w:w="1229" w:type="dxa"/>
            <w:gridSpan w:val="3"/>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5788C0D7" w14:textId="7BAFD0F4" w:rsidR="0096382C" w:rsidRPr="00936C15" w:rsidRDefault="00E074A5" w:rsidP="0030348F">
            <w:pPr>
              <w:spacing w:line="276" w:lineRule="auto"/>
              <w:jc w:val="center"/>
              <w:rPr>
                <w:rFonts w:ascii="Arial" w:hAnsi="Arial" w:cs="Arial"/>
                <w:sz w:val="18"/>
                <w:szCs w:val="18"/>
              </w:rPr>
            </w:pPr>
            <w:r w:rsidRPr="00936C15">
              <w:rPr>
                <w:rFonts w:ascii="Arial" w:hAnsi="Arial" w:cs="Arial"/>
                <w:sz w:val="18"/>
                <w:szCs w:val="18"/>
              </w:rPr>
              <w:t>Cabinet</w:t>
            </w:r>
          </w:p>
        </w:tc>
        <w:tc>
          <w:tcPr>
            <w:tcW w:w="1234" w:type="dxa"/>
            <w:gridSpan w:val="3"/>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345AE7E6" w14:textId="1A169118" w:rsidR="0096382C" w:rsidRPr="00936C15" w:rsidRDefault="00D7774A" w:rsidP="0030348F">
            <w:pPr>
              <w:spacing w:line="276" w:lineRule="auto"/>
              <w:jc w:val="center"/>
              <w:rPr>
                <w:rFonts w:ascii="Arial" w:hAnsi="Arial" w:cs="Arial"/>
                <w:sz w:val="18"/>
                <w:szCs w:val="18"/>
              </w:rPr>
            </w:pPr>
            <w:r w:rsidRPr="00936C15">
              <w:rPr>
                <w:rFonts w:ascii="Arial" w:hAnsi="Arial" w:cs="Arial"/>
                <w:sz w:val="18"/>
                <w:szCs w:val="18"/>
              </w:rPr>
              <w:t>TF Prog Board</w:t>
            </w:r>
          </w:p>
        </w:tc>
        <w:tc>
          <w:tcPr>
            <w:tcW w:w="1229" w:type="dxa"/>
            <w:gridSpan w:val="3"/>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1E7F3CB2" w14:textId="21CCA3B8" w:rsidR="0096382C" w:rsidRPr="00936C15" w:rsidRDefault="009A6B0C" w:rsidP="0030348F">
            <w:pPr>
              <w:spacing w:line="276" w:lineRule="auto"/>
              <w:jc w:val="center"/>
              <w:rPr>
                <w:rFonts w:ascii="Arial" w:hAnsi="Arial" w:cs="Arial"/>
                <w:sz w:val="18"/>
                <w:szCs w:val="18"/>
              </w:rPr>
            </w:pPr>
            <w:r w:rsidRPr="00936C15">
              <w:rPr>
                <w:rFonts w:ascii="Arial" w:hAnsi="Arial" w:cs="Arial"/>
                <w:sz w:val="18"/>
                <w:szCs w:val="18"/>
              </w:rPr>
              <w:t>-</w:t>
            </w:r>
          </w:p>
        </w:tc>
        <w:tc>
          <w:tcPr>
            <w:tcW w:w="1227" w:type="dxa"/>
            <w:gridSpan w:val="5"/>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12483FD9" w14:textId="38C0CF95" w:rsidR="0096382C" w:rsidRPr="00936C15" w:rsidRDefault="009A6B0C" w:rsidP="0030348F">
            <w:pPr>
              <w:spacing w:line="276" w:lineRule="auto"/>
              <w:jc w:val="center"/>
              <w:rPr>
                <w:rFonts w:ascii="Arial" w:hAnsi="Arial" w:cs="Arial"/>
                <w:sz w:val="18"/>
                <w:szCs w:val="18"/>
              </w:rPr>
            </w:pPr>
            <w:r w:rsidRPr="00936C15">
              <w:rPr>
                <w:rFonts w:ascii="Arial" w:hAnsi="Arial" w:cs="Arial"/>
                <w:sz w:val="18"/>
                <w:szCs w:val="18"/>
              </w:rPr>
              <w:t>TF Prog Board</w:t>
            </w:r>
          </w:p>
        </w:tc>
        <w:tc>
          <w:tcPr>
            <w:tcW w:w="1230" w:type="dxa"/>
            <w:gridSpan w:val="7"/>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78C630BC" w14:textId="23424261" w:rsidR="0096382C" w:rsidRPr="00936C15" w:rsidRDefault="00B636FC" w:rsidP="0030348F">
            <w:pPr>
              <w:spacing w:line="276" w:lineRule="auto"/>
              <w:jc w:val="center"/>
              <w:rPr>
                <w:rFonts w:ascii="Arial" w:hAnsi="Arial" w:cs="Arial"/>
                <w:sz w:val="18"/>
                <w:szCs w:val="18"/>
              </w:rPr>
            </w:pPr>
            <w:r w:rsidRPr="00936C15">
              <w:rPr>
                <w:rFonts w:ascii="Arial" w:hAnsi="Arial" w:cs="Arial"/>
                <w:sz w:val="18"/>
                <w:szCs w:val="18"/>
              </w:rPr>
              <w:t>OMPB</w:t>
            </w:r>
          </w:p>
        </w:tc>
        <w:tc>
          <w:tcPr>
            <w:tcW w:w="1227" w:type="dxa"/>
            <w:gridSpan w:val="6"/>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66489262" w14:textId="654C35D0" w:rsidR="0096382C" w:rsidRPr="00936C15" w:rsidRDefault="00B04795" w:rsidP="0030348F">
            <w:pPr>
              <w:spacing w:line="276" w:lineRule="auto"/>
              <w:jc w:val="center"/>
              <w:rPr>
                <w:rFonts w:ascii="Arial" w:hAnsi="Arial" w:cs="Arial"/>
                <w:sz w:val="18"/>
                <w:szCs w:val="18"/>
              </w:rPr>
            </w:pPr>
            <w:r w:rsidRPr="00936C15">
              <w:rPr>
                <w:rFonts w:ascii="Arial" w:hAnsi="Arial" w:cs="Arial"/>
                <w:sz w:val="18"/>
                <w:szCs w:val="18"/>
              </w:rPr>
              <w:t>Project Board</w:t>
            </w:r>
          </w:p>
        </w:tc>
        <w:tc>
          <w:tcPr>
            <w:tcW w:w="1230" w:type="dxa"/>
            <w:gridSpan w:val="4"/>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09249DA2" w14:textId="5F2446AF" w:rsidR="0096382C" w:rsidRPr="00936C15" w:rsidRDefault="000F424C" w:rsidP="0030348F">
            <w:pPr>
              <w:spacing w:line="276" w:lineRule="auto"/>
              <w:jc w:val="center"/>
              <w:rPr>
                <w:rFonts w:ascii="Arial" w:hAnsi="Arial" w:cs="Arial"/>
                <w:sz w:val="18"/>
                <w:szCs w:val="18"/>
              </w:rPr>
            </w:pPr>
            <w:r w:rsidRPr="00936C15">
              <w:rPr>
                <w:rFonts w:ascii="Arial" w:hAnsi="Arial" w:cs="Arial"/>
                <w:sz w:val="18"/>
                <w:szCs w:val="18"/>
              </w:rPr>
              <w:t>Town Board</w:t>
            </w:r>
          </w:p>
        </w:tc>
        <w:tc>
          <w:tcPr>
            <w:tcW w:w="1233" w:type="dxa"/>
            <w:tcBorders>
              <w:top w:val="single" w:sz="4" w:space="0" w:color="ADADAD" w:themeColor="background2" w:themeShade="BF"/>
              <w:left w:val="single" w:sz="4" w:space="0" w:color="ADADAD" w:themeColor="background2" w:themeShade="BF"/>
              <w:bottom w:val="single" w:sz="4" w:space="0" w:color="ADADAD" w:themeColor="background2" w:themeShade="BF"/>
            </w:tcBorders>
            <w:vAlign w:val="center"/>
          </w:tcPr>
          <w:p w14:paraId="5CC01622" w14:textId="432F4B1A" w:rsidR="0096382C" w:rsidRPr="00936C15" w:rsidRDefault="008E2AA7" w:rsidP="0030348F">
            <w:pPr>
              <w:spacing w:line="276" w:lineRule="auto"/>
              <w:jc w:val="center"/>
              <w:rPr>
                <w:rFonts w:ascii="Arial" w:hAnsi="Arial" w:cs="Arial"/>
                <w:sz w:val="18"/>
                <w:szCs w:val="18"/>
              </w:rPr>
            </w:pPr>
            <w:r w:rsidRPr="00936C15">
              <w:rPr>
                <w:rFonts w:ascii="Arial" w:hAnsi="Arial" w:cs="Arial"/>
                <w:sz w:val="18"/>
                <w:szCs w:val="18"/>
              </w:rPr>
              <w:t>Cabinet, Full Council Town Board,</w:t>
            </w:r>
          </w:p>
        </w:tc>
      </w:tr>
      <w:tr w:rsidR="007E2B60" w:rsidRPr="00936C15" w14:paraId="6427E915" w14:textId="77777777" w:rsidTr="00F05E09">
        <w:tc>
          <w:tcPr>
            <w:tcW w:w="1218" w:type="dxa"/>
            <w:gridSpan w:val="4"/>
            <w:tcBorders>
              <w:top w:val="single" w:sz="4" w:space="0" w:color="ADADAD" w:themeColor="background2" w:themeShade="BF"/>
              <w:left w:val="nil"/>
              <w:bottom w:val="nil"/>
              <w:right w:val="nil"/>
            </w:tcBorders>
            <w:vAlign w:val="center"/>
          </w:tcPr>
          <w:p w14:paraId="4B2BF10A" w14:textId="77777777" w:rsidR="007E2B60" w:rsidRPr="00936C15" w:rsidRDefault="007E2B60" w:rsidP="0030348F">
            <w:pPr>
              <w:spacing w:line="276" w:lineRule="auto"/>
              <w:rPr>
                <w:rFonts w:ascii="Arial" w:hAnsi="Arial" w:cs="Arial"/>
                <w:sz w:val="18"/>
                <w:szCs w:val="18"/>
              </w:rPr>
            </w:pPr>
          </w:p>
        </w:tc>
        <w:tc>
          <w:tcPr>
            <w:tcW w:w="1229" w:type="dxa"/>
            <w:gridSpan w:val="3"/>
            <w:tcBorders>
              <w:top w:val="single" w:sz="4" w:space="0" w:color="ADADAD" w:themeColor="background2" w:themeShade="BF"/>
              <w:left w:val="nil"/>
              <w:bottom w:val="nil"/>
              <w:right w:val="nil"/>
            </w:tcBorders>
            <w:vAlign w:val="center"/>
          </w:tcPr>
          <w:p w14:paraId="6FCAD6E2" w14:textId="77777777" w:rsidR="007E2B60" w:rsidRPr="00936C15" w:rsidRDefault="007E2B60" w:rsidP="0030348F">
            <w:pPr>
              <w:spacing w:line="276" w:lineRule="auto"/>
              <w:jc w:val="center"/>
              <w:rPr>
                <w:rFonts w:ascii="Arial" w:hAnsi="Arial" w:cs="Arial"/>
                <w:sz w:val="18"/>
                <w:szCs w:val="18"/>
              </w:rPr>
            </w:pPr>
          </w:p>
        </w:tc>
        <w:tc>
          <w:tcPr>
            <w:tcW w:w="1234" w:type="dxa"/>
            <w:gridSpan w:val="3"/>
            <w:tcBorders>
              <w:top w:val="single" w:sz="4" w:space="0" w:color="ADADAD" w:themeColor="background2" w:themeShade="BF"/>
              <w:left w:val="nil"/>
              <w:bottom w:val="nil"/>
              <w:right w:val="nil"/>
            </w:tcBorders>
            <w:vAlign w:val="center"/>
          </w:tcPr>
          <w:p w14:paraId="53A29C87" w14:textId="77777777" w:rsidR="007E2B60" w:rsidRPr="00936C15" w:rsidRDefault="007E2B60" w:rsidP="0030348F">
            <w:pPr>
              <w:spacing w:line="276" w:lineRule="auto"/>
              <w:jc w:val="center"/>
              <w:rPr>
                <w:rFonts w:ascii="Arial" w:hAnsi="Arial" w:cs="Arial"/>
                <w:sz w:val="18"/>
                <w:szCs w:val="18"/>
              </w:rPr>
            </w:pPr>
          </w:p>
        </w:tc>
        <w:tc>
          <w:tcPr>
            <w:tcW w:w="1229" w:type="dxa"/>
            <w:gridSpan w:val="3"/>
            <w:tcBorders>
              <w:top w:val="single" w:sz="4" w:space="0" w:color="ADADAD" w:themeColor="background2" w:themeShade="BF"/>
              <w:left w:val="nil"/>
              <w:bottom w:val="nil"/>
              <w:right w:val="nil"/>
            </w:tcBorders>
            <w:vAlign w:val="center"/>
          </w:tcPr>
          <w:p w14:paraId="205BCDC6" w14:textId="77777777" w:rsidR="007E2B60" w:rsidRPr="00936C15" w:rsidRDefault="007E2B60" w:rsidP="0030348F">
            <w:pPr>
              <w:spacing w:line="276" w:lineRule="auto"/>
              <w:jc w:val="center"/>
              <w:rPr>
                <w:rFonts w:ascii="Arial" w:hAnsi="Arial" w:cs="Arial"/>
                <w:sz w:val="18"/>
                <w:szCs w:val="18"/>
              </w:rPr>
            </w:pPr>
          </w:p>
        </w:tc>
        <w:tc>
          <w:tcPr>
            <w:tcW w:w="1227" w:type="dxa"/>
            <w:gridSpan w:val="5"/>
            <w:tcBorders>
              <w:top w:val="single" w:sz="4" w:space="0" w:color="ADADAD" w:themeColor="background2" w:themeShade="BF"/>
              <w:left w:val="nil"/>
              <w:bottom w:val="nil"/>
              <w:right w:val="nil"/>
            </w:tcBorders>
            <w:vAlign w:val="center"/>
          </w:tcPr>
          <w:p w14:paraId="7CF1D987" w14:textId="77777777" w:rsidR="007E2B60" w:rsidRPr="00936C15" w:rsidRDefault="007E2B60" w:rsidP="0030348F">
            <w:pPr>
              <w:spacing w:line="276" w:lineRule="auto"/>
              <w:jc w:val="center"/>
              <w:rPr>
                <w:rFonts w:ascii="Arial" w:hAnsi="Arial" w:cs="Arial"/>
                <w:sz w:val="18"/>
                <w:szCs w:val="18"/>
              </w:rPr>
            </w:pPr>
          </w:p>
        </w:tc>
        <w:tc>
          <w:tcPr>
            <w:tcW w:w="1230" w:type="dxa"/>
            <w:gridSpan w:val="7"/>
            <w:tcBorders>
              <w:top w:val="single" w:sz="4" w:space="0" w:color="ADADAD" w:themeColor="background2" w:themeShade="BF"/>
              <w:left w:val="nil"/>
              <w:bottom w:val="nil"/>
              <w:right w:val="nil"/>
            </w:tcBorders>
            <w:vAlign w:val="center"/>
          </w:tcPr>
          <w:p w14:paraId="6532FD83" w14:textId="77777777" w:rsidR="007E2B60" w:rsidRPr="00936C15" w:rsidRDefault="007E2B60" w:rsidP="0030348F">
            <w:pPr>
              <w:spacing w:line="276" w:lineRule="auto"/>
              <w:jc w:val="center"/>
              <w:rPr>
                <w:rFonts w:ascii="Arial" w:hAnsi="Arial" w:cs="Arial"/>
                <w:sz w:val="18"/>
                <w:szCs w:val="18"/>
              </w:rPr>
            </w:pPr>
          </w:p>
        </w:tc>
        <w:tc>
          <w:tcPr>
            <w:tcW w:w="1227" w:type="dxa"/>
            <w:gridSpan w:val="6"/>
            <w:tcBorders>
              <w:top w:val="single" w:sz="4" w:space="0" w:color="ADADAD" w:themeColor="background2" w:themeShade="BF"/>
              <w:left w:val="nil"/>
              <w:bottom w:val="nil"/>
              <w:right w:val="nil"/>
            </w:tcBorders>
            <w:vAlign w:val="center"/>
          </w:tcPr>
          <w:p w14:paraId="703472F6" w14:textId="77777777" w:rsidR="007E2B60" w:rsidRPr="00936C15" w:rsidRDefault="007E2B60" w:rsidP="0030348F">
            <w:pPr>
              <w:spacing w:line="276" w:lineRule="auto"/>
              <w:jc w:val="center"/>
              <w:rPr>
                <w:rFonts w:ascii="Arial" w:hAnsi="Arial" w:cs="Arial"/>
                <w:sz w:val="18"/>
                <w:szCs w:val="18"/>
              </w:rPr>
            </w:pPr>
          </w:p>
        </w:tc>
        <w:tc>
          <w:tcPr>
            <w:tcW w:w="1230" w:type="dxa"/>
            <w:gridSpan w:val="4"/>
            <w:tcBorders>
              <w:top w:val="single" w:sz="4" w:space="0" w:color="ADADAD" w:themeColor="background2" w:themeShade="BF"/>
              <w:left w:val="nil"/>
              <w:bottom w:val="nil"/>
              <w:right w:val="nil"/>
            </w:tcBorders>
            <w:vAlign w:val="center"/>
          </w:tcPr>
          <w:p w14:paraId="272B488C" w14:textId="77777777" w:rsidR="007E2B60" w:rsidRPr="00936C15" w:rsidRDefault="007E2B60" w:rsidP="0030348F">
            <w:pPr>
              <w:spacing w:line="276" w:lineRule="auto"/>
              <w:jc w:val="center"/>
              <w:rPr>
                <w:rFonts w:ascii="Arial" w:hAnsi="Arial" w:cs="Arial"/>
                <w:sz w:val="18"/>
                <w:szCs w:val="18"/>
              </w:rPr>
            </w:pPr>
          </w:p>
        </w:tc>
        <w:tc>
          <w:tcPr>
            <w:tcW w:w="1233" w:type="dxa"/>
            <w:tcBorders>
              <w:top w:val="single" w:sz="4" w:space="0" w:color="ADADAD" w:themeColor="background2" w:themeShade="BF"/>
              <w:left w:val="nil"/>
              <w:bottom w:val="nil"/>
              <w:right w:val="nil"/>
            </w:tcBorders>
            <w:vAlign w:val="center"/>
          </w:tcPr>
          <w:p w14:paraId="428ADC08" w14:textId="77777777" w:rsidR="007E2B60" w:rsidRPr="00936C15" w:rsidRDefault="007E2B60" w:rsidP="0030348F">
            <w:pPr>
              <w:spacing w:line="276" w:lineRule="auto"/>
              <w:jc w:val="center"/>
              <w:rPr>
                <w:rFonts w:ascii="Arial" w:hAnsi="Arial" w:cs="Arial"/>
                <w:sz w:val="18"/>
                <w:szCs w:val="18"/>
              </w:rPr>
            </w:pPr>
          </w:p>
        </w:tc>
      </w:tr>
      <w:tr w:rsidR="00277416" w:rsidRPr="00936C15" w14:paraId="3369C749" w14:textId="77777777" w:rsidTr="00ED74CB">
        <w:tc>
          <w:tcPr>
            <w:tcW w:w="11057" w:type="dxa"/>
            <w:gridSpan w:val="36"/>
            <w:tcBorders>
              <w:top w:val="nil"/>
              <w:left w:val="nil"/>
              <w:bottom w:val="nil"/>
              <w:right w:val="nil"/>
            </w:tcBorders>
            <w:vAlign w:val="center"/>
          </w:tcPr>
          <w:p w14:paraId="36FD6DCB" w14:textId="22A20B27" w:rsidR="00277416" w:rsidRPr="00936C15" w:rsidRDefault="00277416" w:rsidP="00277416">
            <w:pPr>
              <w:spacing w:line="276" w:lineRule="auto"/>
              <w:rPr>
                <w:rFonts w:ascii="Arial" w:hAnsi="Arial" w:cs="Arial"/>
                <w:sz w:val="18"/>
                <w:szCs w:val="18"/>
              </w:rPr>
            </w:pPr>
            <w:r w:rsidRPr="00277416">
              <w:rPr>
                <w:rFonts w:ascii="Arial" w:hAnsi="Arial" w:cs="Arial"/>
                <w:sz w:val="18"/>
                <w:szCs w:val="18"/>
              </w:rPr>
              <w:t xml:space="preserve">Latest approved document: PID </w:t>
            </w:r>
            <w:r w:rsidR="007B33FA">
              <w:rPr>
                <w:rFonts w:ascii="Arial" w:hAnsi="Arial" w:cs="Arial"/>
                <w:sz w:val="18"/>
                <w:szCs w:val="18"/>
              </w:rPr>
              <w:t xml:space="preserve">July </w:t>
            </w:r>
            <w:r w:rsidRPr="00277416">
              <w:rPr>
                <w:rFonts w:ascii="Arial" w:hAnsi="Arial" w:cs="Arial"/>
                <w:sz w:val="18"/>
                <w:szCs w:val="18"/>
              </w:rPr>
              <w:t>202</w:t>
            </w:r>
            <w:r w:rsidR="007B33FA">
              <w:rPr>
                <w:rFonts w:ascii="Arial" w:hAnsi="Arial" w:cs="Arial"/>
                <w:sz w:val="18"/>
                <w:szCs w:val="18"/>
              </w:rPr>
              <w:t>5</w:t>
            </w:r>
          </w:p>
        </w:tc>
      </w:tr>
      <w:tr w:rsidR="00ED74CB" w:rsidRPr="00936C15" w14:paraId="3517D98B" w14:textId="77777777" w:rsidTr="00ED74CB">
        <w:tc>
          <w:tcPr>
            <w:tcW w:w="11057" w:type="dxa"/>
            <w:gridSpan w:val="36"/>
            <w:tcBorders>
              <w:top w:val="nil"/>
              <w:left w:val="nil"/>
              <w:bottom w:val="single" w:sz="4" w:space="0" w:color="ADADAD" w:themeColor="background2" w:themeShade="BF"/>
              <w:right w:val="nil"/>
            </w:tcBorders>
            <w:vAlign w:val="center"/>
          </w:tcPr>
          <w:p w14:paraId="57460AC4" w14:textId="77777777" w:rsidR="00ED74CB" w:rsidRPr="00277416" w:rsidRDefault="00ED74CB" w:rsidP="00277416">
            <w:pPr>
              <w:spacing w:line="276" w:lineRule="auto"/>
              <w:rPr>
                <w:rFonts w:ascii="Arial" w:hAnsi="Arial" w:cs="Arial"/>
                <w:sz w:val="18"/>
                <w:szCs w:val="18"/>
              </w:rPr>
            </w:pPr>
          </w:p>
        </w:tc>
      </w:tr>
      <w:tr w:rsidR="007679EE" w:rsidRPr="00936C15" w14:paraId="76AA1AD1" w14:textId="77777777" w:rsidTr="00F05E09">
        <w:tc>
          <w:tcPr>
            <w:tcW w:w="3681" w:type="dxa"/>
            <w:gridSpan w:val="10"/>
            <w:tcBorders>
              <w:top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7D6AFDF9" w14:textId="55501AE9" w:rsidR="007679EE" w:rsidRPr="00ED74CB" w:rsidRDefault="005B2FE4" w:rsidP="00924D89">
            <w:pPr>
              <w:spacing w:line="276" w:lineRule="auto"/>
              <w:rPr>
                <w:rFonts w:ascii="Arial" w:hAnsi="Arial" w:cs="Arial"/>
                <w:sz w:val="16"/>
                <w:szCs w:val="16"/>
              </w:rPr>
            </w:pPr>
            <w:r w:rsidRPr="00ED74CB">
              <w:rPr>
                <w:rFonts w:ascii="Arial" w:hAnsi="Arial" w:cs="Arial"/>
                <w:sz w:val="16"/>
                <w:szCs w:val="16"/>
              </w:rPr>
              <w:t>Spend – Budget variance (Inc. Contingency)</w:t>
            </w:r>
          </w:p>
        </w:tc>
        <w:tc>
          <w:tcPr>
            <w:tcW w:w="3686" w:type="dxa"/>
            <w:gridSpan w:val="15"/>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652832B2" w14:textId="42D119AB" w:rsidR="007679EE" w:rsidRPr="00ED74CB" w:rsidRDefault="005B2FE4" w:rsidP="00924D89">
            <w:pPr>
              <w:spacing w:line="276" w:lineRule="auto"/>
              <w:rPr>
                <w:rFonts w:ascii="Arial" w:hAnsi="Arial" w:cs="Arial"/>
                <w:sz w:val="16"/>
                <w:szCs w:val="16"/>
              </w:rPr>
            </w:pPr>
            <w:r w:rsidRPr="00ED74CB">
              <w:rPr>
                <w:rFonts w:ascii="Arial" w:hAnsi="Arial" w:cs="Arial"/>
                <w:sz w:val="16"/>
                <w:szCs w:val="16"/>
              </w:rPr>
              <w:t>Milestone Delivery RAG Status</w:t>
            </w:r>
          </w:p>
        </w:tc>
        <w:tc>
          <w:tcPr>
            <w:tcW w:w="3690" w:type="dxa"/>
            <w:gridSpan w:val="11"/>
            <w:tcBorders>
              <w:top w:val="single" w:sz="4" w:space="0" w:color="ADADAD" w:themeColor="background2" w:themeShade="BF"/>
              <w:left w:val="single" w:sz="4" w:space="0" w:color="ADADAD" w:themeColor="background2" w:themeShade="BF"/>
              <w:bottom w:val="single" w:sz="4" w:space="0" w:color="ADADAD" w:themeColor="background2" w:themeShade="BF"/>
            </w:tcBorders>
            <w:vAlign w:val="center"/>
          </w:tcPr>
          <w:p w14:paraId="10CF2AD0" w14:textId="0DF3B0B6" w:rsidR="007679EE" w:rsidRPr="00ED74CB" w:rsidRDefault="005B2FE4" w:rsidP="00924D89">
            <w:pPr>
              <w:spacing w:line="276" w:lineRule="auto"/>
              <w:rPr>
                <w:rFonts w:ascii="Arial" w:hAnsi="Arial" w:cs="Arial"/>
                <w:sz w:val="16"/>
                <w:szCs w:val="16"/>
              </w:rPr>
            </w:pPr>
            <w:r w:rsidRPr="00ED74CB">
              <w:rPr>
                <w:rFonts w:ascii="Arial" w:hAnsi="Arial" w:cs="Arial"/>
                <w:sz w:val="16"/>
                <w:szCs w:val="16"/>
              </w:rPr>
              <w:t>Risk &amp; Issue RAG status</w:t>
            </w:r>
          </w:p>
        </w:tc>
      </w:tr>
      <w:tr w:rsidR="00721546" w:rsidRPr="00936C15" w14:paraId="532FA9AB" w14:textId="77777777" w:rsidTr="00F05E09">
        <w:tc>
          <w:tcPr>
            <w:tcW w:w="282" w:type="dxa"/>
            <w:tcBorders>
              <w:bottom w:val="single" w:sz="4" w:space="0" w:color="ADADAD" w:themeColor="background2" w:themeShade="BF"/>
            </w:tcBorders>
            <w:shd w:val="clear" w:color="auto" w:fill="FF0000"/>
            <w:vAlign w:val="center"/>
          </w:tcPr>
          <w:p w14:paraId="066FFB9E" w14:textId="27882BD0" w:rsidR="00721546" w:rsidRPr="00936C15" w:rsidRDefault="00721546" w:rsidP="005B2FE4">
            <w:pPr>
              <w:spacing w:line="276" w:lineRule="auto"/>
              <w:rPr>
                <w:rFonts w:ascii="Arial" w:hAnsi="Arial" w:cs="Arial"/>
                <w:sz w:val="18"/>
                <w:szCs w:val="18"/>
              </w:rPr>
            </w:pPr>
            <w:r>
              <w:rPr>
                <w:rFonts w:ascii="Arial" w:hAnsi="Arial" w:cs="Arial"/>
                <w:sz w:val="18"/>
                <w:szCs w:val="18"/>
              </w:rPr>
              <w:t>R</w:t>
            </w:r>
          </w:p>
        </w:tc>
        <w:tc>
          <w:tcPr>
            <w:tcW w:w="3399" w:type="dxa"/>
            <w:gridSpan w:val="9"/>
            <w:tcBorders>
              <w:bottom w:val="single" w:sz="4" w:space="0" w:color="ADADAD" w:themeColor="background2" w:themeShade="BF"/>
            </w:tcBorders>
            <w:vAlign w:val="center"/>
          </w:tcPr>
          <w:p w14:paraId="0CFD6DA3" w14:textId="558B87A6" w:rsidR="00721546" w:rsidRPr="00ED74CB" w:rsidRDefault="000311FC" w:rsidP="00924D89">
            <w:pPr>
              <w:spacing w:line="276" w:lineRule="auto"/>
              <w:rPr>
                <w:rFonts w:ascii="Arial" w:hAnsi="Arial" w:cs="Arial"/>
                <w:sz w:val="16"/>
                <w:szCs w:val="16"/>
              </w:rPr>
            </w:pPr>
            <w:r w:rsidRPr="00ED74CB">
              <w:rPr>
                <w:rFonts w:ascii="Arial" w:hAnsi="Arial" w:cs="Arial"/>
                <w:sz w:val="16"/>
                <w:szCs w:val="16"/>
              </w:rPr>
              <w:t>More than 10% over or under budget</w:t>
            </w:r>
          </w:p>
        </w:tc>
        <w:tc>
          <w:tcPr>
            <w:tcW w:w="285" w:type="dxa"/>
            <w:tcBorders>
              <w:bottom w:val="single" w:sz="4" w:space="0" w:color="ADADAD" w:themeColor="background2" w:themeShade="BF"/>
            </w:tcBorders>
            <w:shd w:val="clear" w:color="auto" w:fill="FF0000"/>
            <w:vAlign w:val="center"/>
          </w:tcPr>
          <w:p w14:paraId="6EFC2E7F" w14:textId="0F10C183" w:rsidR="00721546" w:rsidRPr="00ED74CB" w:rsidRDefault="000311FC" w:rsidP="00924D89">
            <w:pPr>
              <w:spacing w:line="276" w:lineRule="auto"/>
              <w:rPr>
                <w:rFonts w:ascii="Arial" w:hAnsi="Arial" w:cs="Arial"/>
                <w:sz w:val="16"/>
                <w:szCs w:val="16"/>
              </w:rPr>
            </w:pPr>
            <w:r w:rsidRPr="00ED74CB">
              <w:rPr>
                <w:rFonts w:ascii="Arial" w:hAnsi="Arial" w:cs="Arial"/>
                <w:sz w:val="16"/>
                <w:szCs w:val="16"/>
              </w:rPr>
              <w:t>R</w:t>
            </w:r>
          </w:p>
        </w:tc>
        <w:tc>
          <w:tcPr>
            <w:tcW w:w="3401" w:type="dxa"/>
            <w:gridSpan w:val="14"/>
            <w:tcBorders>
              <w:bottom w:val="single" w:sz="4" w:space="0" w:color="ADADAD" w:themeColor="background2" w:themeShade="BF"/>
            </w:tcBorders>
            <w:vAlign w:val="center"/>
          </w:tcPr>
          <w:p w14:paraId="5179B1B1" w14:textId="7D56EF6C" w:rsidR="00721546" w:rsidRPr="00ED74CB" w:rsidRDefault="00617D8D" w:rsidP="00924D89">
            <w:pPr>
              <w:spacing w:line="276" w:lineRule="auto"/>
              <w:rPr>
                <w:rFonts w:ascii="Arial" w:hAnsi="Arial" w:cs="Arial"/>
                <w:sz w:val="16"/>
                <w:szCs w:val="16"/>
              </w:rPr>
            </w:pPr>
            <w:r w:rsidRPr="00ED74CB">
              <w:rPr>
                <w:rFonts w:ascii="Arial" w:hAnsi="Arial" w:cs="Arial"/>
                <w:sz w:val="16"/>
                <w:szCs w:val="16"/>
              </w:rPr>
              <w:t>13 weeks or more behind the critical path</w:t>
            </w:r>
          </w:p>
        </w:tc>
        <w:tc>
          <w:tcPr>
            <w:tcW w:w="284" w:type="dxa"/>
            <w:tcBorders>
              <w:bottom w:val="single" w:sz="4" w:space="0" w:color="ADADAD" w:themeColor="background2" w:themeShade="BF"/>
            </w:tcBorders>
            <w:shd w:val="clear" w:color="auto" w:fill="FF0000"/>
            <w:vAlign w:val="center"/>
          </w:tcPr>
          <w:p w14:paraId="0C672889" w14:textId="3B14FBDC" w:rsidR="00721546" w:rsidRPr="00ED74CB" w:rsidRDefault="000311FC" w:rsidP="00924D89">
            <w:pPr>
              <w:spacing w:line="276" w:lineRule="auto"/>
              <w:rPr>
                <w:rFonts w:ascii="Arial" w:hAnsi="Arial" w:cs="Arial"/>
                <w:sz w:val="16"/>
                <w:szCs w:val="16"/>
              </w:rPr>
            </w:pPr>
            <w:r w:rsidRPr="00ED74CB">
              <w:rPr>
                <w:rFonts w:ascii="Arial" w:hAnsi="Arial" w:cs="Arial"/>
                <w:sz w:val="16"/>
                <w:szCs w:val="16"/>
              </w:rPr>
              <w:t>R</w:t>
            </w:r>
          </w:p>
        </w:tc>
        <w:tc>
          <w:tcPr>
            <w:tcW w:w="3406" w:type="dxa"/>
            <w:gridSpan w:val="10"/>
            <w:tcBorders>
              <w:bottom w:val="single" w:sz="4" w:space="0" w:color="ADADAD" w:themeColor="background2" w:themeShade="BF"/>
            </w:tcBorders>
            <w:vAlign w:val="center"/>
          </w:tcPr>
          <w:p w14:paraId="7262CBC1" w14:textId="189C9EFC" w:rsidR="00721546" w:rsidRPr="00ED74CB" w:rsidRDefault="00106838" w:rsidP="00924D89">
            <w:pPr>
              <w:spacing w:line="276" w:lineRule="auto"/>
              <w:rPr>
                <w:rFonts w:ascii="Arial" w:hAnsi="Arial" w:cs="Arial"/>
                <w:sz w:val="16"/>
                <w:szCs w:val="16"/>
              </w:rPr>
            </w:pPr>
            <w:r w:rsidRPr="00ED74CB">
              <w:rPr>
                <w:rFonts w:ascii="Arial" w:hAnsi="Arial" w:cs="Arial"/>
                <w:sz w:val="16"/>
                <w:szCs w:val="16"/>
              </w:rPr>
              <w:t>Need immediate attention</w:t>
            </w:r>
          </w:p>
        </w:tc>
      </w:tr>
      <w:tr w:rsidR="00721546" w:rsidRPr="00936C15" w14:paraId="12BBD3D0" w14:textId="77777777" w:rsidTr="00F05E09">
        <w:tc>
          <w:tcPr>
            <w:tcW w:w="282" w:type="dxa"/>
            <w:tcBorders>
              <w:bottom w:val="single" w:sz="4" w:space="0" w:color="ADADAD" w:themeColor="background2" w:themeShade="BF"/>
            </w:tcBorders>
            <w:shd w:val="clear" w:color="auto" w:fill="FFC000"/>
            <w:vAlign w:val="center"/>
          </w:tcPr>
          <w:p w14:paraId="58CE0A57" w14:textId="2E058F6C" w:rsidR="00721546" w:rsidRPr="00936C15" w:rsidRDefault="00721546" w:rsidP="0030348F">
            <w:pPr>
              <w:spacing w:line="276" w:lineRule="auto"/>
              <w:jc w:val="center"/>
              <w:rPr>
                <w:rFonts w:ascii="Arial" w:hAnsi="Arial" w:cs="Arial"/>
                <w:sz w:val="18"/>
                <w:szCs w:val="18"/>
              </w:rPr>
            </w:pPr>
            <w:r>
              <w:rPr>
                <w:rFonts w:ascii="Arial" w:hAnsi="Arial" w:cs="Arial"/>
                <w:sz w:val="18"/>
                <w:szCs w:val="18"/>
              </w:rPr>
              <w:t>A</w:t>
            </w:r>
          </w:p>
        </w:tc>
        <w:tc>
          <w:tcPr>
            <w:tcW w:w="3399" w:type="dxa"/>
            <w:gridSpan w:val="9"/>
            <w:tcBorders>
              <w:bottom w:val="single" w:sz="4" w:space="0" w:color="ADADAD" w:themeColor="background2" w:themeShade="BF"/>
            </w:tcBorders>
            <w:vAlign w:val="center"/>
          </w:tcPr>
          <w:p w14:paraId="008EE42D" w14:textId="0C0831FA" w:rsidR="00721546" w:rsidRPr="00ED74CB" w:rsidRDefault="000311FC" w:rsidP="00924D89">
            <w:pPr>
              <w:spacing w:line="276" w:lineRule="auto"/>
              <w:rPr>
                <w:rFonts w:ascii="Arial" w:hAnsi="Arial" w:cs="Arial"/>
                <w:sz w:val="16"/>
                <w:szCs w:val="16"/>
              </w:rPr>
            </w:pPr>
            <w:r w:rsidRPr="00ED74CB">
              <w:rPr>
                <w:rFonts w:ascii="Arial" w:hAnsi="Arial" w:cs="Arial"/>
                <w:sz w:val="16"/>
                <w:szCs w:val="16"/>
              </w:rPr>
              <w:t>Between 5% &amp; 10% over or under budget</w:t>
            </w:r>
          </w:p>
        </w:tc>
        <w:tc>
          <w:tcPr>
            <w:tcW w:w="285" w:type="dxa"/>
            <w:tcBorders>
              <w:bottom w:val="single" w:sz="4" w:space="0" w:color="ADADAD" w:themeColor="background2" w:themeShade="BF"/>
            </w:tcBorders>
            <w:shd w:val="clear" w:color="auto" w:fill="FFC000"/>
            <w:vAlign w:val="center"/>
          </w:tcPr>
          <w:p w14:paraId="05A7B8AD" w14:textId="10DC6C26" w:rsidR="00721546" w:rsidRPr="00ED74CB" w:rsidRDefault="000311FC" w:rsidP="00924D89">
            <w:pPr>
              <w:spacing w:line="276" w:lineRule="auto"/>
              <w:rPr>
                <w:rFonts w:ascii="Arial" w:hAnsi="Arial" w:cs="Arial"/>
                <w:sz w:val="16"/>
                <w:szCs w:val="16"/>
              </w:rPr>
            </w:pPr>
            <w:r w:rsidRPr="00ED74CB">
              <w:rPr>
                <w:rFonts w:ascii="Arial" w:hAnsi="Arial" w:cs="Arial"/>
                <w:sz w:val="16"/>
                <w:szCs w:val="16"/>
              </w:rPr>
              <w:t>A</w:t>
            </w:r>
          </w:p>
        </w:tc>
        <w:tc>
          <w:tcPr>
            <w:tcW w:w="3401" w:type="dxa"/>
            <w:gridSpan w:val="14"/>
            <w:tcBorders>
              <w:bottom w:val="single" w:sz="4" w:space="0" w:color="ADADAD" w:themeColor="background2" w:themeShade="BF"/>
            </w:tcBorders>
            <w:vAlign w:val="center"/>
          </w:tcPr>
          <w:p w14:paraId="4ED4D5C6" w14:textId="459E7F33" w:rsidR="00721546" w:rsidRPr="00ED74CB" w:rsidRDefault="00617D8D" w:rsidP="00924D89">
            <w:pPr>
              <w:spacing w:line="276" w:lineRule="auto"/>
              <w:rPr>
                <w:rFonts w:ascii="Arial" w:hAnsi="Arial" w:cs="Arial"/>
                <w:sz w:val="16"/>
                <w:szCs w:val="16"/>
              </w:rPr>
            </w:pPr>
            <w:r w:rsidRPr="00ED74CB">
              <w:rPr>
                <w:rFonts w:ascii="Arial" w:hAnsi="Arial" w:cs="Arial"/>
                <w:sz w:val="16"/>
                <w:szCs w:val="16"/>
              </w:rPr>
              <w:t>4 to 12 weeks behind the critical path</w:t>
            </w:r>
          </w:p>
        </w:tc>
        <w:tc>
          <w:tcPr>
            <w:tcW w:w="284" w:type="dxa"/>
            <w:tcBorders>
              <w:bottom w:val="single" w:sz="4" w:space="0" w:color="ADADAD" w:themeColor="background2" w:themeShade="BF"/>
            </w:tcBorders>
            <w:shd w:val="clear" w:color="auto" w:fill="FFC000"/>
            <w:vAlign w:val="center"/>
          </w:tcPr>
          <w:p w14:paraId="22CF5799" w14:textId="2F0EFE11" w:rsidR="00721546" w:rsidRPr="00ED74CB" w:rsidRDefault="000311FC" w:rsidP="00924D89">
            <w:pPr>
              <w:spacing w:line="276" w:lineRule="auto"/>
              <w:rPr>
                <w:rFonts w:ascii="Arial" w:hAnsi="Arial" w:cs="Arial"/>
                <w:sz w:val="16"/>
                <w:szCs w:val="16"/>
              </w:rPr>
            </w:pPr>
            <w:r w:rsidRPr="00ED74CB">
              <w:rPr>
                <w:rFonts w:ascii="Arial" w:hAnsi="Arial" w:cs="Arial"/>
                <w:sz w:val="16"/>
                <w:szCs w:val="16"/>
              </w:rPr>
              <w:t>A</w:t>
            </w:r>
          </w:p>
        </w:tc>
        <w:tc>
          <w:tcPr>
            <w:tcW w:w="3406" w:type="dxa"/>
            <w:gridSpan w:val="10"/>
            <w:tcBorders>
              <w:bottom w:val="single" w:sz="4" w:space="0" w:color="ADADAD" w:themeColor="background2" w:themeShade="BF"/>
            </w:tcBorders>
            <w:vAlign w:val="center"/>
          </w:tcPr>
          <w:p w14:paraId="07604175" w14:textId="3196E33C" w:rsidR="00721546" w:rsidRPr="00ED74CB" w:rsidRDefault="00106838" w:rsidP="00924D89">
            <w:pPr>
              <w:spacing w:line="276" w:lineRule="auto"/>
              <w:rPr>
                <w:rFonts w:ascii="Arial" w:hAnsi="Arial" w:cs="Arial"/>
                <w:sz w:val="16"/>
                <w:szCs w:val="16"/>
              </w:rPr>
            </w:pPr>
            <w:r w:rsidRPr="00ED74CB">
              <w:rPr>
                <w:rFonts w:ascii="Arial" w:hAnsi="Arial" w:cs="Arial"/>
                <w:sz w:val="16"/>
                <w:szCs w:val="16"/>
              </w:rPr>
              <w:t>Needs attention before next project review</w:t>
            </w:r>
          </w:p>
        </w:tc>
      </w:tr>
      <w:tr w:rsidR="00721546" w:rsidRPr="00936C15" w14:paraId="3E926FB2" w14:textId="77777777" w:rsidTr="00F05E09">
        <w:tc>
          <w:tcPr>
            <w:tcW w:w="282" w:type="dxa"/>
            <w:tcBorders>
              <w:top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92D050"/>
            <w:vAlign w:val="center"/>
          </w:tcPr>
          <w:p w14:paraId="24AC22D7" w14:textId="13F091A9" w:rsidR="00721546" w:rsidRPr="00936C15" w:rsidRDefault="000311FC" w:rsidP="0030348F">
            <w:pPr>
              <w:spacing w:line="276" w:lineRule="auto"/>
              <w:jc w:val="center"/>
              <w:rPr>
                <w:rFonts w:ascii="Arial" w:hAnsi="Arial" w:cs="Arial"/>
                <w:sz w:val="18"/>
                <w:szCs w:val="18"/>
              </w:rPr>
            </w:pPr>
            <w:r>
              <w:rPr>
                <w:rFonts w:ascii="Arial" w:hAnsi="Arial" w:cs="Arial"/>
                <w:sz w:val="18"/>
                <w:szCs w:val="18"/>
              </w:rPr>
              <w:t>G</w:t>
            </w:r>
          </w:p>
        </w:tc>
        <w:tc>
          <w:tcPr>
            <w:tcW w:w="3399" w:type="dxa"/>
            <w:gridSpan w:val="9"/>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364CBCCC" w14:textId="58CC2989" w:rsidR="00721546" w:rsidRPr="00ED74CB" w:rsidRDefault="000311FC" w:rsidP="00924D89">
            <w:pPr>
              <w:spacing w:line="276" w:lineRule="auto"/>
              <w:rPr>
                <w:rFonts w:ascii="Arial" w:hAnsi="Arial" w:cs="Arial"/>
                <w:sz w:val="16"/>
                <w:szCs w:val="16"/>
              </w:rPr>
            </w:pPr>
            <w:r w:rsidRPr="00ED74CB">
              <w:rPr>
                <w:rFonts w:ascii="Arial" w:hAnsi="Arial" w:cs="Arial"/>
                <w:sz w:val="16"/>
                <w:szCs w:val="16"/>
              </w:rPr>
              <w:t>Within 5% of budget or less than £10k</w:t>
            </w:r>
          </w:p>
        </w:tc>
        <w:tc>
          <w:tcPr>
            <w:tcW w:w="285"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92D050"/>
            <w:vAlign w:val="center"/>
          </w:tcPr>
          <w:p w14:paraId="6F871097" w14:textId="732DB210" w:rsidR="00721546" w:rsidRPr="00ED74CB" w:rsidRDefault="000311FC" w:rsidP="00924D89">
            <w:pPr>
              <w:spacing w:line="276" w:lineRule="auto"/>
              <w:rPr>
                <w:rFonts w:ascii="Arial" w:hAnsi="Arial" w:cs="Arial"/>
                <w:sz w:val="16"/>
                <w:szCs w:val="16"/>
              </w:rPr>
            </w:pPr>
            <w:r w:rsidRPr="00ED74CB">
              <w:rPr>
                <w:rFonts w:ascii="Arial" w:hAnsi="Arial" w:cs="Arial"/>
                <w:sz w:val="16"/>
                <w:szCs w:val="16"/>
              </w:rPr>
              <w:t>G</w:t>
            </w:r>
          </w:p>
        </w:tc>
        <w:tc>
          <w:tcPr>
            <w:tcW w:w="3401" w:type="dxa"/>
            <w:gridSpan w:val="14"/>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7494BF78" w14:textId="68A1F6F5" w:rsidR="00721546" w:rsidRPr="00ED74CB" w:rsidRDefault="00106838" w:rsidP="00924D89">
            <w:pPr>
              <w:spacing w:line="276" w:lineRule="auto"/>
              <w:rPr>
                <w:rFonts w:ascii="Arial" w:hAnsi="Arial" w:cs="Arial"/>
                <w:sz w:val="16"/>
                <w:szCs w:val="16"/>
              </w:rPr>
            </w:pPr>
            <w:r w:rsidRPr="00ED74CB">
              <w:rPr>
                <w:rFonts w:ascii="Arial" w:hAnsi="Arial" w:cs="Arial"/>
                <w:sz w:val="16"/>
                <w:szCs w:val="16"/>
              </w:rPr>
              <w:t>4 to 12 weeks less behind the critical path</w:t>
            </w:r>
          </w:p>
        </w:tc>
        <w:tc>
          <w:tcPr>
            <w:tcW w:w="284"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92D050"/>
            <w:vAlign w:val="center"/>
          </w:tcPr>
          <w:p w14:paraId="48333E51" w14:textId="6D358F2A" w:rsidR="00721546" w:rsidRPr="00ED74CB" w:rsidRDefault="000311FC" w:rsidP="00924D89">
            <w:pPr>
              <w:spacing w:line="276" w:lineRule="auto"/>
              <w:rPr>
                <w:rFonts w:ascii="Arial" w:hAnsi="Arial" w:cs="Arial"/>
                <w:sz w:val="16"/>
                <w:szCs w:val="16"/>
              </w:rPr>
            </w:pPr>
            <w:r w:rsidRPr="00ED74CB">
              <w:rPr>
                <w:rFonts w:ascii="Arial" w:hAnsi="Arial" w:cs="Arial"/>
                <w:sz w:val="16"/>
                <w:szCs w:val="16"/>
              </w:rPr>
              <w:t>G</w:t>
            </w:r>
          </w:p>
        </w:tc>
        <w:tc>
          <w:tcPr>
            <w:tcW w:w="3406" w:type="dxa"/>
            <w:gridSpan w:val="10"/>
            <w:tcBorders>
              <w:top w:val="single" w:sz="4" w:space="0" w:color="ADADAD" w:themeColor="background2" w:themeShade="BF"/>
              <w:left w:val="single" w:sz="4" w:space="0" w:color="ADADAD" w:themeColor="background2" w:themeShade="BF"/>
              <w:bottom w:val="single" w:sz="4" w:space="0" w:color="ADADAD" w:themeColor="background2" w:themeShade="BF"/>
            </w:tcBorders>
            <w:vAlign w:val="center"/>
          </w:tcPr>
          <w:p w14:paraId="51016BD3" w14:textId="1E3EF910" w:rsidR="00721546" w:rsidRPr="00ED74CB" w:rsidRDefault="00924D89" w:rsidP="00924D89">
            <w:pPr>
              <w:spacing w:line="276" w:lineRule="auto"/>
              <w:rPr>
                <w:rFonts w:ascii="Arial" w:hAnsi="Arial" w:cs="Arial"/>
                <w:sz w:val="16"/>
                <w:szCs w:val="16"/>
              </w:rPr>
            </w:pPr>
            <w:r w:rsidRPr="00ED74CB">
              <w:rPr>
                <w:rFonts w:ascii="Arial" w:hAnsi="Arial" w:cs="Arial"/>
                <w:sz w:val="16"/>
                <w:szCs w:val="16"/>
              </w:rPr>
              <w:t>Can be managed</w:t>
            </w:r>
          </w:p>
        </w:tc>
      </w:tr>
      <w:tr w:rsidR="00A82B6C" w:rsidRPr="00936C15" w14:paraId="6F691B04" w14:textId="77777777" w:rsidTr="00ED74CB">
        <w:tc>
          <w:tcPr>
            <w:tcW w:w="11057" w:type="dxa"/>
            <w:gridSpan w:val="36"/>
            <w:tcBorders>
              <w:top w:val="single" w:sz="4" w:space="0" w:color="ADADAD" w:themeColor="background2" w:themeShade="BF"/>
              <w:left w:val="nil"/>
              <w:bottom w:val="nil"/>
              <w:right w:val="nil"/>
            </w:tcBorders>
            <w:vAlign w:val="center"/>
          </w:tcPr>
          <w:p w14:paraId="38820791" w14:textId="77777777" w:rsidR="00A82B6C" w:rsidRPr="00936C15" w:rsidRDefault="00A82B6C" w:rsidP="0030348F">
            <w:pPr>
              <w:spacing w:line="276" w:lineRule="auto"/>
              <w:jc w:val="center"/>
              <w:rPr>
                <w:rFonts w:ascii="Arial" w:hAnsi="Arial" w:cs="Arial"/>
                <w:sz w:val="18"/>
                <w:szCs w:val="18"/>
              </w:rPr>
            </w:pPr>
          </w:p>
        </w:tc>
      </w:tr>
    </w:tbl>
    <w:p w14:paraId="2949087E" w14:textId="77777777" w:rsidR="00C56080" w:rsidRPr="00936C15" w:rsidRDefault="00C56080" w:rsidP="00936C15">
      <w:pPr>
        <w:spacing w:line="276" w:lineRule="auto"/>
        <w:rPr>
          <w:rFonts w:ascii="Arial" w:hAnsi="Arial" w:cs="Arial"/>
          <w:sz w:val="18"/>
          <w:szCs w:val="18"/>
        </w:rPr>
      </w:pPr>
    </w:p>
    <w:sectPr w:rsidR="00C56080" w:rsidRPr="00936C15">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3D255" w14:textId="77777777" w:rsidR="004D2BB9" w:rsidRDefault="004D2BB9" w:rsidP="00B75282">
      <w:pPr>
        <w:spacing w:after="0" w:line="240" w:lineRule="auto"/>
      </w:pPr>
      <w:r>
        <w:separator/>
      </w:r>
    </w:p>
  </w:endnote>
  <w:endnote w:type="continuationSeparator" w:id="0">
    <w:p w14:paraId="56E93575" w14:textId="77777777" w:rsidR="004D2BB9" w:rsidRDefault="004D2BB9" w:rsidP="00B75282">
      <w:pPr>
        <w:spacing w:after="0" w:line="240" w:lineRule="auto"/>
      </w:pPr>
      <w:r>
        <w:continuationSeparator/>
      </w:r>
    </w:p>
  </w:endnote>
  <w:endnote w:type="continuationNotice" w:id="1">
    <w:p w14:paraId="6C473480" w14:textId="77777777" w:rsidR="004D2BB9" w:rsidRDefault="004D2B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3F0F1" w14:textId="77777777" w:rsidR="004D2BB9" w:rsidRDefault="004D2BB9" w:rsidP="00B75282">
      <w:pPr>
        <w:spacing w:after="0" w:line="240" w:lineRule="auto"/>
      </w:pPr>
      <w:r>
        <w:separator/>
      </w:r>
    </w:p>
  </w:footnote>
  <w:footnote w:type="continuationSeparator" w:id="0">
    <w:p w14:paraId="498E1F39" w14:textId="77777777" w:rsidR="004D2BB9" w:rsidRDefault="004D2BB9" w:rsidP="00B75282">
      <w:pPr>
        <w:spacing w:after="0" w:line="240" w:lineRule="auto"/>
      </w:pPr>
      <w:r>
        <w:continuationSeparator/>
      </w:r>
    </w:p>
  </w:footnote>
  <w:footnote w:type="continuationNotice" w:id="1">
    <w:p w14:paraId="6F0D0273" w14:textId="77777777" w:rsidR="004D2BB9" w:rsidRDefault="004D2B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F2A18" w14:textId="1528C9DA" w:rsidR="00B75282" w:rsidRDefault="00B75282">
    <w:pPr>
      <w:pStyle w:val="Header"/>
    </w:pPr>
    <w:r>
      <w:rPr>
        <w:noProof/>
      </w:rPr>
      <w:drawing>
        <wp:anchor distT="0" distB="0" distL="114300" distR="114300" simplePos="0" relativeHeight="251658240" behindDoc="0" locked="0" layoutInCell="1" allowOverlap="1" wp14:anchorId="58D46026" wp14:editId="5F4BC5AE">
          <wp:simplePos x="0" y="0"/>
          <wp:positionH relativeFrom="column">
            <wp:posOffset>4743450</wp:posOffset>
          </wp:positionH>
          <wp:positionV relativeFrom="paragraph">
            <wp:posOffset>-313690</wp:posOffset>
          </wp:positionV>
          <wp:extent cx="1476375" cy="535940"/>
          <wp:effectExtent l="0" t="0" r="9525" b="0"/>
          <wp:wrapThrough wrapText="bothSides">
            <wp:wrapPolygon edited="0">
              <wp:start x="0" y="0"/>
              <wp:lineTo x="0" y="20730"/>
              <wp:lineTo x="21461" y="20730"/>
              <wp:lineTo x="21461" y="0"/>
              <wp:lineTo x="0" y="0"/>
            </wp:wrapPolygon>
          </wp:wrapThrough>
          <wp:docPr id="1453438117" name="Picture 1453438117"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76375" cy="5359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A6821"/>
    <w:multiLevelType w:val="hybridMultilevel"/>
    <w:tmpl w:val="EF005434"/>
    <w:lvl w:ilvl="0" w:tplc="F8488B0C">
      <w:start w:val="1"/>
      <w:numFmt w:val="bullet"/>
      <w:lvlText w:val=""/>
      <w:lvlJc w:val="left"/>
      <w:pPr>
        <w:ind w:left="720" w:hanging="360"/>
      </w:pPr>
      <w:rPr>
        <w:rFonts w:ascii="Wingdings" w:hAnsi="Wingdings"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EA6FF7"/>
    <w:multiLevelType w:val="multilevel"/>
    <w:tmpl w:val="3E9AF68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24395"/>
    <w:multiLevelType w:val="hybridMultilevel"/>
    <w:tmpl w:val="F5D6B252"/>
    <w:lvl w:ilvl="0" w:tplc="F8488B0C">
      <w:start w:val="1"/>
      <w:numFmt w:val="bullet"/>
      <w:lvlText w:val=""/>
      <w:lvlJc w:val="left"/>
      <w:pPr>
        <w:ind w:left="720" w:hanging="360"/>
      </w:pPr>
      <w:rPr>
        <w:rFonts w:ascii="Wingdings" w:hAnsi="Wingdings"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C9101B"/>
    <w:multiLevelType w:val="hybridMultilevel"/>
    <w:tmpl w:val="0A466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DE0EA0"/>
    <w:multiLevelType w:val="multilevel"/>
    <w:tmpl w:val="8FB813E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E670D1"/>
    <w:multiLevelType w:val="hybridMultilevel"/>
    <w:tmpl w:val="AB705A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B9404E"/>
    <w:multiLevelType w:val="multilevel"/>
    <w:tmpl w:val="7D4AF6A6"/>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Arial" w:eastAsia="Arial"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A97893"/>
    <w:multiLevelType w:val="hybridMultilevel"/>
    <w:tmpl w:val="F8DE024C"/>
    <w:lvl w:ilvl="0" w:tplc="F8488B0C">
      <w:start w:val="1"/>
      <w:numFmt w:val="bullet"/>
      <w:lvlText w:val=""/>
      <w:lvlJc w:val="left"/>
      <w:pPr>
        <w:ind w:left="720" w:hanging="360"/>
      </w:pPr>
      <w:rPr>
        <w:rFonts w:ascii="Wingdings" w:hAnsi="Wingdings"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373DE0"/>
    <w:multiLevelType w:val="hybridMultilevel"/>
    <w:tmpl w:val="E5220A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631E36"/>
    <w:multiLevelType w:val="hybridMultilevel"/>
    <w:tmpl w:val="75E07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DA4E4E"/>
    <w:multiLevelType w:val="hybridMultilevel"/>
    <w:tmpl w:val="AA26F6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AC6165"/>
    <w:multiLevelType w:val="hybridMultilevel"/>
    <w:tmpl w:val="5288BF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801EC1"/>
    <w:multiLevelType w:val="hybridMultilevel"/>
    <w:tmpl w:val="1F289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497CAB"/>
    <w:multiLevelType w:val="hybridMultilevel"/>
    <w:tmpl w:val="129C2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BB276C"/>
    <w:multiLevelType w:val="hybridMultilevel"/>
    <w:tmpl w:val="0C184B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B34A04"/>
    <w:multiLevelType w:val="hybridMultilevel"/>
    <w:tmpl w:val="89169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2D2199"/>
    <w:multiLevelType w:val="hybridMultilevel"/>
    <w:tmpl w:val="586CA140"/>
    <w:lvl w:ilvl="0" w:tplc="F8488B0C">
      <w:start w:val="1"/>
      <w:numFmt w:val="bullet"/>
      <w:lvlText w:val=""/>
      <w:lvlJc w:val="left"/>
      <w:pPr>
        <w:ind w:left="720" w:hanging="360"/>
      </w:pPr>
      <w:rPr>
        <w:rFonts w:ascii="Wingdings" w:hAnsi="Wingdings"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8E6542"/>
    <w:multiLevelType w:val="hybridMultilevel"/>
    <w:tmpl w:val="C67AC5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416CAB"/>
    <w:multiLevelType w:val="hybridMultilevel"/>
    <w:tmpl w:val="37CABE6C"/>
    <w:lvl w:ilvl="0" w:tplc="0809000F">
      <w:start w:val="1"/>
      <w:numFmt w:val="decimal"/>
      <w:lvlText w:val="%1."/>
      <w:lvlJc w:val="left"/>
      <w:pPr>
        <w:ind w:left="1230" w:hanging="360"/>
      </w:pPr>
    </w:lvl>
    <w:lvl w:ilvl="1" w:tplc="08090019" w:tentative="1">
      <w:start w:val="1"/>
      <w:numFmt w:val="lowerLetter"/>
      <w:lvlText w:val="%2."/>
      <w:lvlJc w:val="left"/>
      <w:pPr>
        <w:ind w:left="1950" w:hanging="360"/>
      </w:pPr>
    </w:lvl>
    <w:lvl w:ilvl="2" w:tplc="0809001B" w:tentative="1">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19" w15:restartNumberingAfterBreak="0">
    <w:nsid w:val="6A84157C"/>
    <w:multiLevelType w:val="multilevel"/>
    <w:tmpl w:val="7D4AF6A6"/>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Arial" w:eastAsia="Arial"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31C5DF"/>
    <w:multiLevelType w:val="hybridMultilevel"/>
    <w:tmpl w:val="871CBA60"/>
    <w:lvl w:ilvl="0" w:tplc="9CB6768A">
      <w:start w:val="1"/>
      <w:numFmt w:val="bullet"/>
      <w:lvlText w:val="§"/>
      <w:lvlJc w:val="left"/>
      <w:pPr>
        <w:ind w:left="720" w:hanging="360"/>
      </w:pPr>
      <w:rPr>
        <w:rFonts w:ascii="Wingdings" w:hAnsi="Wingdings" w:hint="default"/>
      </w:rPr>
    </w:lvl>
    <w:lvl w:ilvl="1" w:tplc="F6DE3E74">
      <w:start w:val="1"/>
      <w:numFmt w:val="bullet"/>
      <w:lvlText w:val="o"/>
      <w:lvlJc w:val="left"/>
      <w:pPr>
        <w:ind w:left="1440" w:hanging="360"/>
      </w:pPr>
      <w:rPr>
        <w:rFonts w:ascii="Courier New" w:hAnsi="Courier New" w:hint="default"/>
      </w:rPr>
    </w:lvl>
    <w:lvl w:ilvl="2" w:tplc="64C8BDC4">
      <w:start w:val="1"/>
      <w:numFmt w:val="bullet"/>
      <w:lvlText w:val=""/>
      <w:lvlJc w:val="left"/>
      <w:pPr>
        <w:ind w:left="2160" w:hanging="360"/>
      </w:pPr>
      <w:rPr>
        <w:rFonts w:ascii="Wingdings" w:hAnsi="Wingdings" w:hint="default"/>
      </w:rPr>
    </w:lvl>
    <w:lvl w:ilvl="3" w:tplc="B330DB26">
      <w:start w:val="1"/>
      <w:numFmt w:val="bullet"/>
      <w:lvlText w:val=""/>
      <w:lvlJc w:val="left"/>
      <w:pPr>
        <w:ind w:left="2880" w:hanging="360"/>
      </w:pPr>
      <w:rPr>
        <w:rFonts w:ascii="Symbol" w:hAnsi="Symbol" w:hint="default"/>
      </w:rPr>
    </w:lvl>
    <w:lvl w:ilvl="4" w:tplc="EE167FDE">
      <w:start w:val="1"/>
      <w:numFmt w:val="bullet"/>
      <w:lvlText w:val="o"/>
      <w:lvlJc w:val="left"/>
      <w:pPr>
        <w:ind w:left="3600" w:hanging="360"/>
      </w:pPr>
      <w:rPr>
        <w:rFonts w:ascii="Courier New" w:hAnsi="Courier New" w:hint="default"/>
      </w:rPr>
    </w:lvl>
    <w:lvl w:ilvl="5" w:tplc="FDA8C968">
      <w:start w:val="1"/>
      <w:numFmt w:val="bullet"/>
      <w:lvlText w:val=""/>
      <w:lvlJc w:val="left"/>
      <w:pPr>
        <w:ind w:left="4320" w:hanging="360"/>
      </w:pPr>
      <w:rPr>
        <w:rFonts w:ascii="Wingdings" w:hAnsi="Wingdings" w:hint="default"/>
      </w:rPr>
    </w:lvl>
    <w:lvl w:ilvl="6" w:tplc="2EF4A5EA">
      <w:start w:val="1"/>
      <w:numFmt w:val="bullet"/>
      <w:lvlText w:val=""/>
      <w:lvlJc w:val="left"/>
      <w:pPr>
        <w:ind w:left="5040" w:hanging="360"/>
      </w:pPr>
      <w:rPr>
        <w:rFonts w:ascii="Symbol" w:hAnsi="Symbol" w:hint="default"/>
      </w:rPr>
    </w:lvl>
    <w:lvl w:ilvl="7" w:tplc="A96AD92C">
      <w:start w:val="1"/>
      <w:numFmt w:val="bullet"/>
      <w:lvlText w:val="o"/>
      <w:lvlJc w:val="left"/>
      <w:pPr>
        <w:ind w:left="5760" w:hanging="360"/>
      </w:pPr>
      <w:rPr>
        <w:rFonts w:ascii="Courier New" w:hAnsi="Courier New" w:hint="default"/>
      </w:rPr>
    </w:lvl>
    <w:lvl w:ilvl="8" w:tplc="24F66C98">
      <w:start w:val="1"/>
      <w:numFmt w:val="bullet"/>
      <w:lvlText w:val=""/>
      <w:lvlJc w:val="left"/>
      <w:pPr>
        <w:ind w:left="6480" w:hanging="360"/>
      </w:pPr>
      <w:rPr>
        <w:rFonts w:ascii="Wingdings" w:hAnsi="Wingdings" w:hint="default"/>
      </w:rPr>
    </w:lvl>
  </w:abstractNum>
  <w:abstractNum w:abstractNumId="21" w15:restartNumberingAfterBreak="0">
    <w:nsid w:val="6D3A210A"/>
    <w:multiLevelType w:val="hybridMultilevel"/>
    <w:tmpl w:val="8C540344"/>
    <w:lvl w:ilvl="0" w:tplc="08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244603743">
    <w:abstractNumId w:val="16"/>
  </w:num>
  <w:num w:numId="2" w16cid:durableId="1676689219">
    <w:abstractNumId w:val="0"/>
  </w:num>
  <w:num w:numId="3" w16cid:durableId="1343513013">
    <w:abstractNumId w:val="2"/>
  </w:num>
  <w:num w:numId="4" w16cid:durableId="195046000">
    <w:abstractNumId w:val="7"/>
  </w:num>
  <w:num w:numId="5" w16cid:durableId="545527961">
    <w:abstractNumId w:val="17"/>
  </w:num>
  <w:num w:numId="6" w16cid:durableId="1434859718">
    <w:abstractNumId w:val="8"/>
  </w:num>
  <w:num w:numId="7" w16cid:durableId="1915967131">
    <w:abstractNumId w:val="10"/>
  </w:num>
  <w:num w:numId="8" w16cid:durableId="714938116">
    <w:abstractNumId w:val="5"/>
  </w:num>
  <w:num w:numId="9" w16cid:durableId="856194932">
    <w:abstractNumId w:val="14"/>
  </w:num>
  <w:num w:numId="10" w16cid:durableId="689187750">
    <w:abstractNumId w:val="11"/>
  </w:num>
  <w:num w:numId="11" w16cid:durableId="984772079">
    <w:abstractNumId w:val="20"/>
  </w:num>
  <w:num w:numId="12" w16cid:durableId="1023626656">
    <w:abstractNumId w:val="6"/>
  </w:num>
  <w:num w:numId="13" w16cid:durableId="367071071">
    <w:abstractNumId w:val="18"/>
  </w:num>
  <w:num w:numId="14" w16cid:durableId="510098925">
    <w:abstractNumId w:val="9"/>
  </w:num>
  <w:num w:numId="15" w16cid:durableId="2042126815">
    <w:abstractNumId w:val="1"/>
  </w:num>
  <w:num w:numId="16" w16cid:durableId="636838892">
    <w:abstractNumId w:val="4"/>
  </w:num>
  <w:num w:numId="17" w16cid:durableId="786974129">
    <w:abstractNumId w:val="19"/>
  </w:num>
  <w:num w:numId="18" w16cid:durableId="945115292">
    <w:abstractNumId w:val="21"/>
  </w:num>
  <w:num w:numId="19" w16cid:durableId="1966546730">
    <w:abstractNumId w:val="15"/>
  </w:num>
  <w:num w:numId="20" w16cid:durableId="1480073435">
    <w:abstractNumId w:val="21"/>
  </w:num>
  <w:num w:numId="21" w16cid:durableId="1604603607">
    <w:abstractNumId w:val="13"/>
  </w:num>
  <w:num w:numId="22" w16cid:durableId="1836452678">
    <w:abstractNumId w:val="3"/>
  </w:num>
  <w:num w:numId="23" w16cid:durableId="13488225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282"/>
    <w:rsid w:val="00000C75"/>
    <w:rsid w:val="000013FE"/>
    <w:rsid w:val="000052F3"/>
    <w:rsid w:val="0000533B"/>
    <w:rsid w:val="00005D71"/>
    <w:rsid w:val="0001022B"/>
    <w:rsid w:val="00013FB1"/>
    <w:rsid w:val="0001661D"/>
    <w:rsid w:val="000168DA"/>
    <w:rsid w:val="00017D91"/>
    <w:rsid w:val="0002119B"/>
    <w:rsid w:val="00023808"/>
    <w:rsid w:val="00024308"/>
    <w:rsid w:val="0002507C"/>
    <w:rsid w:val="000311FC"/>
    <w:rsid w:val="00031432"/>
    <w:rsid w:val="00032C36"/>
    <w:rsid w:val="000347C4"/>
    <w:rsid w:val="00034FDC"/>
    <w:rsid w:val="00035407"/>
    <w:rsid w:val="00037579"/>
    <w:rsid w:val="00037E7A"/>
    <w:rsid w:val="00041601"/>
    <w:rsid w:val="000417C3"/>
    <w:rsid w:val="000433A0"/>
    <w:rsid w:val="00043CDB"/>
    <w:rsid w:val="00044E02"/>
    <w:rsid w:val="00054E49"/>
    <w:rsid w:val="000554C0"/>
    <w:rsid w:val="00056362"/>
    <w:rsid w:val="00061E5C"/>
    <w:rsid w:val="000629DE"/>
    <w:rsid w:val="000637E5"/>
    <w:rsid w:val="00063DE9"/>
    <w:rsid w:val="000661BE"/>
    <w:rsid w:val="00070594"/>
    <w:rsid w:val="000757DD"/>
    <w:rsid w:val="00075CD3"/>
    <w:rsid w:val="00080283"/>
    <w:rsid w:val="00080F0F"/>
    <w:rsid w:val="00080FA0"/>
    <w:rsid w:val="00081375"/>
    <w:rsid w:val="00081BA3"/>
    <w:rsid w:val="000841A3"/>
    <w:rsid w:val="00086517"/>
    <w:rsid w:val="00090036"/>
    <w:rsid w:val="0009157B"/>
    <w:rsid w:val="00091ACC"/>
    <w:rsid w:val="00093458"/>
    <w:rsid w:val="00095C83"/>
    <w:rsid w:val="000A1D46"/>
    <w:rsid w:val="000A2F44"/>
    <w:rsid w:val="000B0B6C"/>
    <w:rsid w:val="000B176A"/>
    <w:rsid w:val="000B1BD4"/>
    <w:rsid w:val="000B42AA"/>
    <w:rsid w:val="000B6033"/>
    <w:rsid w:val="000B6C62"/>
    <w:rsid w:val="000C10DF"/>
    <w:rsid w:val="000C5FC9"/>
    <w:rsid w:val="000C6E5D"/>
    <w:rsid w:val="000C74B2"/>
    <w:rsid w:val="000C77FA"/>
    <w:rsid w:val="000D0842"/>
    <w:rsid w:val="000D24F2"/>
    <w:rsid w:val="000D2A4F"/>
    <w:rsid w:val="000D4188"/>
    <w:rsid w:val="000D457B"/>
    <w:rsid w:val="000D6FBA"/>
    <w:rsid w:val="000E24B4"/>
    <w:rsid w:val="000E24DF"/>
    <w:rsid w:val="000E3A85"/>
    <w:rsid w:val="000E5C56"/>
    <w:rsid w:val="000E63C0"/>
    <w:rsid w:val="000E6D07"/>
    <w:rsid w:val="000F2A8D"/>
    <w:rsid w:val="000F424C"/>
    <w:rsid w:val="001027AD"/>
    <w:rsid w:val="00106838"/>
    <w:rsid w:val="0010763D"/>
    <w:rsid w:val="00111498"/>
    <w:rsid w:val="00111F7E"/>
    <w:rsid w:val="00114568"/>
    <w:rsid w:val="0012160E"/>
    <w:rsid w:val="00122513"/>
    <w:rsid w:val="00122530"/>
    <w:rsid w:val="00123225"/>
    <w:rsid w:val="00124567"/>
    <w:rsid w:val="00125F14"/>
    <w:rsid w:val="001270A3"/>
    <w:rsid w:val="0013328F"/>
    <w:rsid w:val="00134850"/>
    <w:rsid w:val="00134C50"/>
    <w:rsid w:val="00143C34"/>
    <w:rsid w:val="0015075D"/>
    <w:rsid w:val="0015142A"/>
    <w:rsid w:val="001515ED"/>
    <w:rsid w:val="00152EF4"/>
    <w:rsid w:val="00154AD8"/>
    <w:rsid w:val="001555EF"/>
    <w:rsid w:val="001557EB"/>
    <w:rsid w:val="0015594B"/>
    <w:rsid w:val="001562B0"/>
    <w:rsid w:val="00156AAE"/>
    <w:rsid w:val="0016290F"/>
    <w:rsid w:val="0016459A"/>
    <w:rsid w:val="00166437"/>
    <w:rsid w:val="0017091E"/>
    <w:rsid w:val="001718C1"/>
    <w:rsid w:val="00171F8A"/>
    <w:rsid w:val="001740A5"/>
    <w:rsid w:val="00177BF5"/>
    <w:rsid w:val="0018329D"/>
    <w:rsid w:val="0018429B"/>
    <w:rsid w:val="00185081"/>
    <w:rsid w:val="001A0DB0"/>
    <w:rsid w:val="001A3AB2"/>
    <w:rsid w:val="001A40C2"/>
    <w:rsid w:val="001A4F11"/>
    <w:rsid w:val="001A65FB"/>
    <w:rsid w:val="001B12E1"/>
    <w:rsid w:val="001B1EAD"/>
    <w:rsid w:val="001B2709"/>
    <w:rsid w:val="001B412A"/>
    <w:rsid w:val="001B71ED"/>
    <w:rsid w:val="001B7814"/>
    <w:rsid w:val="001C0804"/>
    <w:rsid w:val="001C4556"/>
    <w:rsid w:val="001C5994"/>
    <w:rsid w:val="001C79FD"/>
    <w:rsid w:val="001D00A8"/>
    <w:rsid w:val="001D105C"/>
    <w:rsid w:val="001D3415"/>
    <w:rsid w:val="001D4005"/>
    <w:rsid w:val="001D5E1F"/>
    <w:rsid w:val="001D67E3"/>
    <w:rsid w:val="001D6A2F"/>
    <w:rsid w:val="001E5C6D"/>
    <w:rsid w:val="001E78DA"/>
    <w:rsid w:val="001F4D21"/>
    <w:rsid w:val="001F4D4D"/>
    <w:rsid w:val="001F55F2"/>
    <w:rsid w:val="001F5FF1"/>
    <w:rsid w:val="001F7965"/>
    <w:rsid w:val="00200146"/>
    <w:rsid w:val="00202D93"/>
    <w:rsid w:val="002048C2"/>
    <w:rsid w:val="002052C3"/>
    <w:rsid w:val="00211CA6"/>
    <w:rsid w:val="00212EC3"/>
    <w:rsid w:val="002161AC"/>
    <w:rsid w:val="002168A9"/>
    <w:rsid w:val="00216FD1"/>
    <w:rsid w:val="00217153"/>
    <w:rsid w:val="00220441"/>
    <w:rsid w:val="002213F5"/>
    <w:rsid w:val="00227210"/>
    <w:rsid w:val="002336A8"/>
    <w:rsid w:val="00241477"/>
    <w:rsid w:val="0024155D"/>
    <w:rsid w:val="00242004"/>
    <w:rsid w:val="00243F93"/>
    <w:rsid w:val="00245D97"/>
    <w:rsid w:val="00245E78"/>
    <w:rsid w:val="00250827"/>
    <w:rsid w:val="00250891"/>
    <w:rsid w:val="00251A6F"/>
    <w:rsid w:val="00251ACF"/>
    <w:rsid w:val="002529E3"/>
    <w:rsid w:val="0025429E"/>
    <w:rsid w:val="002544FD"/>
    <w:rsid w:val="00257FB4"/>
    <w:rsid w:val="002607E1"/>
    <w:rsid w:val="00262766"/>
    <w:rsid w:val="002677F4"/>
    <w:rsid w:val="00267B57"/>
    <w:rsid w:val="00271864"/>
    <w:rsid w:val="002718F1"/>
    <w:rsid w:val="00273D01"/>
    <w:rsid w:val="00273E5C"/>
    <w:rsid w:val="00274FDB"/>
    <w:rsid w:val="00277416"/>
    <w:rsid w:val="00286076"/>
    <w:rsid w:val="00287440"/>
    <w:rsid w:val="0028769F"/>
    <w:rsid w:val="00287A0C"/>
    <w:rsid w:val="002900A9"/>
    <w:rsid w:val="002918F0"/>
    <w:rsid w:val="00293764"/>
    <w:rsid w:val="00295777"/>
    <w:rsid w:val="00295A2B"/>
    <w:rsid w:val="002A0DE5"/>
    <w:rsid w:val="002A61F8"/>
    <w:rsid w:val="002A667F"/>
    <w:rsid w:val="002A6A3C"/>
    <w:rsid w:val="002A7247"/>
    <w:rsid w:val="002B22CD"/>
    <w:rsid w:val="002B50B3"/>
    <w:rsid w:val="002B5D06"/>
    <w:rsid w:val="002B68F5"/>
    <w:rsid w:val="002B7430"/>
    <w:rsid w:val="002C3125"/>
    <w:rsid w:val="002C35BA"/>
    <w:rsid w:val="002C4AA9"/>
    <w:rsid w:val="002C56CF"/>
    <w:rsid w:val="002C636C"/>
    <w:rsid w:val="002D0356"/>
    <w:rsid w:val="002D094F"/>
    <w:rsid w:val="002D1966"/>
    <w:rsid w:val="002D25D6"/>
    <w:rsid w:val="002D3E72"/>
    <w:rsid w:val="002D5B38"/>
    <w:rsid w:val="002D6AC7"/>
    <w:rsid w:val="002D75DC"/>
    <w:rsid w:val="002D78CF"/>
    <w:rsid w:val="002E2CE4"/>
    <w:rsid w:val="002E2D2B"/>
    <w:rsid w:val="002E4113"/>
    <w:rsid w:val="002E52CF"/>
    <w:rsid w:val="002E5977"/>
    <w:rsid w:val="002E61A3"/>
    <w:rsid w:val="002E6F95"/>
    <w:rsid w:val="002E7441"/>
    <w:rsid w:val="002E7DA6"/>
    <w:rsid w:val="002F04CC"/>
    <w:rsid w:val="002F051B"/>
    <w:rsid w:val="002F570F"/>
    <w:rsid w:val="002F5D42"/>
    <w:rsid w:val="003003F4"/>
    <w:rsid w:val="0030348F"/>
    <w:rsid w:val="00307500"/>
    <w:rsid w:val="003118B6"/>
    <w:rsid w:val="003120B9"/>
    <w:rsid w:val="003178F1"/>
    <w:rsid w:val="003206D1"/>
    <w:rsid w:val="003211E3"/>
    <w:rsid w:val="0032597A"/>
    <w:rsid w:val="00325C3E"/>
    <w:rsid w:val="00334315"/>
    <w:rsid w:val="00337B60"/>
    <w:rsid w:val="00340F9D"/>
    <w:rsid w:val="003429F7"/>
    <w:rsid w:val="0034447A"/>
    <w:rsid w:val="0034615D"/>
    <w:rsid w:val="0034644A"/>
    <w:rsid w:val="00346ED7"/>
    <w:rsid w:val="003522E3"/>
    <w:rsid w:val="00352A3F"/>
    <w:rsid w:val="00353415"/>
    <w:rsid w:val="0036223C"/>
    <w:rsid w:val="0036695C"/>
    <w:rsid w:val="00366F09"/>
    <w:rsid w:val="003674E0"/>
    <w:rsid w:val="00367580"/>
    <w:rsid w:val="003710C9"/>
    <w:rsid w:val="0037450F"/>
    <w:rsid w:val="00377C34"/>
    <w:rsid w:val="003808FC"/>
    <w:rsid w:val="00386A6E"/>
    <w:rsid w:val="00387BB5"/>
    <w:rsid w:val="00387C77"/>
    <w:rsid w:val="00390331"/>
    <w:rsid w:val="003927E6"/>
    <w:rsid w:val="00393A12"/>
    <w:rsid w:val="0039509D"/>
    <w:rsid w:val="00395EE5"/>
    <w:rsid w:val="003960A4"/>
    <w:rsid w:val="0039617E"/>
    <w:rsid w:val="003A0744"/>
    <w:rsid w:val="003A3032"/>
    <w:rsid w:val="003A3C39"/>
    <w:rsid w:val="003A4330"/>
    <w:rsid w:val="003A5504"/>
    <w:rsid w:val="003A5E08"/>
    <w:rsid w:val="003A6E52"/>
    <w:rsid w:val="003A7412"/>
    <w:rsid w:val="003B2358"/>
    <w:rsid w:val="003B64C3"/>
    <w:rsid w:val="003B7003"/>
    <w:rsid w:val="003C2C4E"/>
    <w:rsid w:val="003C6EF4"/>
    <w:rsid w:val="003C763F"/>
    <w:rsid w:val="003D196E"/>
    <w:rsid w:val="003D1AAD"/>
    <w:rsid w:val="003D1BEA"/>
    <w:rsid w:val="003D297A"/>
    <w:rsid w:val="003D2ECB"/>
    <w:rsid w:val="003D529B"/>
    <w:rsid w:val="003D52F2"/>
    <w:rsid w:val="003D59EB"/>
    <w:rsid w:val="003D6CA0"/>
    <w:rsid w:val="003E0A20"/>
    <w:rsid w:val="003E6C16"/>
    <w:rsid w:val="003F27F1"/>
    <w:rsid w:val="003F2865"/>
    <w:rsid w:val="003F2C9A"/>
    <w:rsid w:val="003F6107"/>
    <w:rsid w:val="003F721B"/>
    <w:rsid w:val="004029CF"/>
    <w:rsid w:val="00403732"/>
    <w:rsid w:val="00404E1A"/>
    <w:rsid w:val="00411086"/>
    <w:rsid w:val="00415536"/>
    <w:rsid w:val="00417F29"/>
    <w:rsid w:val="0042003B"/>
    <w:rsid w:val="0042161C"/>
    <w:rsid w:val="00423184"/>
    <w:rsid w:val="0042353D"/>
    <w:rsid w:val="00427E31"/>
    <w:rsid w:val="004406E3"/>
    <w:rsid w:val="00440B88"/>
    <w:rsid w:val="00441C4C"/>
    <w:rsid w:val="0044314A"/>
    <w:rsid w:val="0044342D"/>
    <w:rsid w:val="00446295"/>
    <w:rsid w:val="00446F19"/>
    <w:rsid w:val="0044729E"/>
    <w:rsid w:val="00450BB2"/>
    <w:rsid w:val="004520E8"/>
    <w:rsid w:val="004526B6"/>
    <w:rsid w:val="00461B26"/>
    <w:rsid w:val="004629D9"/>
    <w:rsid w:val="00463CF1"/>
    <w:rsid w:val="00464BFD"/>
    <w:rsid w:val="00466739"/>
    <w:rsid w:val="00470B1D"/>
    <w:rsid w:val="00472227"/>
    <w:rsid w:val="004726C5"/>
    <w:rsid w:val="00472DE7"/>
    <w:rsid w:val="00475575"/>
    <w:rsid w:val="0047652B"/>
    <w:rsid w:val="004768A2"/>
    <w:rsid w:val="00477D2A"/>
    <w:rsid w:val="00485A5C"/>
    <w:rsid w:val="00487E76"/>
    <w:rsid w:val="00490CB7"/>
    <w:rsid w:val="00493DF3"/>
    <w:rsid w:val="004979FA"/>
    <w:rsid w:val="004A01CF"/>
    <w:rsid w:val="004A2D6D"/>
    <w:rsid w:val="004A323F"/>
    <w:rsid w:val="004A49F9"/>
    <w:rsid w:val="004A53FE"/>
    <w:rsid w:val="004B06C6"/>
    <w:rsid w:val="004B223A"/>
    <w:rsid w:val="004B3B18"/>
    <w:rsid w:val="004B5833"/>
    <w:rsid w:val="004B61D8"/>
    <w:rsid w:val="004B7047"/>
    <w:rsid w:val="004C2660"/>
    <w:rsid w:val="004C29C1"/>
    <w:rsid w:val="004C531D"/>
    <w:rsid w:val="004C698D"/>
    <w:rsid w:val="004C7789"/>
    <w:rsid w:val="004D1234"/>
    <w:rsid w:val="004D2778"/>
    <w:rsid w:val="004D2BB9"/>
    <w:rsid w:val="004D3A13"/>
    <w:rsid w:val="004D4CCC"/>
    <w:rsid w:val="004D521B"/>
    <w:rsid w:val="004D59C5"/>
    <w:rsid w:val="004D6099"/>
    <w:rsid w:val="004D68C5"/>
    <w:rsid w:val="004D7726"/>
    <w:rsid w:val="004E0F78"/>
    <w:rsid w:val="004E19ED"/>
    <w:rsid w:val="004E3690"/>
    <w:rsid w:val="004E5E04"/>
    <w:rsid w:val="004F0C2D"/>
    <w:rsid w:val="004F1E55"/>
    <w:rsid w:val="004F3926"/>
    <w:rsid w:val="004F3BA3"/>
    <w:rsid w:val="004F46EE"/>
    <w:rsid w:val="004F5C23"/>
    <w:rsid w:val="004F6C2C"/>
    <w:rsid w:val="004F6DE2"/>
    <w:rsid w:val="005045A1"/>
    <w:rsid w:val="005063C8"/>
    <w:rsid w:val="00507015"/>
    <w:rsid w:val="00507A68"/>
    <w:rsid w:val="0051221D"/>
    <w:rsid w:val="0051690B"/>
    <w:rsid w:val="0052072E"/>
    <w:rsid w:val="005222C1"/>
    <w:rsid w:val="0052396D"/>
    <w:rsid w:val="00524BD1"/>
    <w:rsid w:val="00524D8C"/>
    <w:rsid w:val="0052510C"/>
    <w:rsid w:val="00526419"/>
    <w:rsid w:val="005278EA"/>
    <w:rsid w:val="00531A58"/>
    <w:rsid w:val="005325B9"/>
    <w:rsid w:val="00532B31"/>
    <w:rsid w:val="0053381B"/>
    <w:rsid w:val="00535C26"/>
    <w:rsid w:val="00536F48"/>
    <w:rsid w:val="00540940"/>
    <w:rsid w:val="00541895"/>
    <w:rsid w:val="005428A2"/>
    <w:rsid w:val="00542B49"/>
    <w:rsid w:val="00543F9D"/>
    <w:rsid w:val="00545B43"/>
    <w:rsid w:val="0054645C"/>
    <w:rsid w:val="00546F94"/>
    <w:rsid w:val="0055097C"/>
    <w:rsid w:val="00551537"/>
    <w:rsid w:val="00553F08"/>
    <w:rsid w:val="0055468D"/>
    <w:rsid w:val="0055663F"/>
    <w:rsid w:val="005567DC"/>
    <w:rsid w:val="00556A95"/>
    <w:rsid w:val="00557A7A"/>
    <w:rsid w:val="005609D5"/>
    <w:rsid w:val="00560CE4"/>
    <w:rsid w:val="00562FDC"/>
    <w:rsid w:val="00563394"/>
    <w:rsid w:val="00572007"/>
    <w:rsid w:val="005761F8"/>
    <w:rsid w:val="00577B9D"/>
    <w:rsid w:val="005836E9"/>
    <w:rsid w:val="005866BE"/>
    <w:rsid w:val="00586E94"/>
    <w:rsid w:val="005901B2"/>
    <w:rsid w:val="00591FB4"/>
    <w:rsid w:val="005927C7"/>
    <w:rsid w:val="0059332B"/>
    <w:rsid w:val="0059532F"/>
    <w:rsid w:val="00596C8C"/>
    <w:rsid w:val="005A4C0E"/>
    <w:rsid w:val="005A5BF6"/>
    <w:rsid w:val="005A678E"/>
    <w:rsid w:val="005A6B85"/>
    <w:rsid w:val="005B0D7D"/>
    <w:rsid w:val="005B1D90"/>
    <w:rsid w:val="005B2FE4"/>
    <w:rsid w:val="005B3810"/>
    <w:rsid w:val="005B3A96"/>
    <w:rsid w:val="005B5B7D"/>
    <w:rsid w:val="005B5F61"/>
    <w:rsid w:val="005C026B"/>
    <w:rsid w:val="005C72EF"/>
    <w:rsid w:val="005D4283"/>
    <w:rsid w:val="005D506B"/>
    <w:rsid w:val="005D6C2A"/>
    <w:rsid w:val="005D6E38"/>
    <w:rsid w:val="005D710F"/>
    <w:rsid w:val="005D7F9B"/>
    <w:rsid w:val="005E02D3"/>
    <w:rsid w:val="005E14A7"/>
    <w:rsid w:val="005E1862"/>
    <w:rsid w:val="005E222A"/>
    <w:rsid w:val="005E53B5"/>
    <w:rsid w:val="005E58AB"/>
    <w:rsid w:val="005E5E1E"/>
    <w:rsid w:val="005E7CFF"/>
    <w:rsid w:val="005F1CB7"/>
    <w:rsid w:val="005F5F85"/>
    <w:rsid w:val="005F63DD"/>
    <w:rsid w:val="005F77CC"/>
    <w:rsid w:val="00600E8B"/>
    <w:rsid w:val="00601042"/>
    <w:rsid w:val="00601C4C"/>
    <w:rsid w:val="006024B9"/>
    <w:rsid w:val="00602857"/>
    <w:rsid w:val="00605A33"/>
    <w:rsid w:val="006065B9"/>
    <w:rsid w:val="00606746"/>
    <w:rsid w:val="00607B60"/>
    <w:rsid w:val="00607B7E"/>
    <w:rsid w:val="00612AAE"/>
    <w:rsid w:val="00613C7F"/>
    <w:rsid w:val="006162BA"/>
    <w:rsid w:val="00617470"/>
    <w:rsid w:val="006174A7"/>
    <w:rsid w:val="00617D8D"/>
    <w:rsid w:val="00624D34"/>
    <w:rsid w:val="00625138"/>
    <w:rsid w:val="006256C2"/>
    <w:rsid w:val="00625751"/>
    <w:rsid w:val="00625F72"/>
    <w:rsid w:val="00637DDE"/>
    <w:rsid w:val="00640109"/>
    <w:rsid w:val="00640527"/>
    <w:rsid w:val="00640D52"/>
    <w:rsid w:val="0064207E"/>
    <w:rsid w:val="006427C7"/>
    <w:rsid w:val="00643196"/>
    <w:rsid w:val="00643B90"/>
    <w:rsid w:val="00652901"/>
    <w:rsid w:val="00653FA9"/>
    <w:rsid w:val="00654F82"/>
    <w:rsid w:val="00655084"/>
    <w:rsid w:val="00656DD4"/>
    <w:rsid w:val="00657189"/>
    <w:rsid w:val="00657E28"/>
    <w:rsid w:val="006616C7"/>
    <w:rsid w:val="00663102"/>
    <w:rsid w:val="00663A75"/>
    <w:rsid w:val="00664A6B"/>
    <w:rsid w:val="006700F8"/>
    <w:rsid w:val="0067125F"/>
    <w:rsid w:val="00674052"/>
    <w:rsid w:val="00683B53"/>
    <w:rsid w:val="00684FC4"/>
    <w:rsid w:val="00685ADA"/>
    <w:rsid w:val="00691B0F"/>
    <w:rsid w:val="00693A59"/>
    <w:rsid w:val="00695466"/>
    <w:rsid w:val="00696102"/>
    <w:rsid w:val="006964B1"/>
    <w:rsid w:val="00696F21"/>
    <w:rsid w:val="00696FFA"/>
    <w:rsid w:val="006A01B0"/>
    <w:rsid w:val="006A0554"/>
    <w:rsid w:val="006A125E"/>
    <w:rsid w:val="006A55D6"/>
    <w:rsid w:val="006B0E58"/>
    <w:rsid w:val="006B3394"/>
    <w:rsid w:val="006B3634"/>
    <w:rsid w:val="006B4DD3"/>
    <w:rsid w:val="006B7931"/>
    <w:rsid w:val="006B7A21"/>
    <w:rsid w:val="006C2214"/>
    <w:rsid w:val="006C2C35"/>
    <w:rsid w:val="006C31F9"/>
    <w:rsid w:val="006C7012"/>
    <w:rsid w:val="006C78E3"/>
    <w:rsid w:val="006D0069"/>
    <w:rsid w:val="006D0CAE"/>
    <w:rsid w:val="006D6C5A"/>
    <w:rsid w:val="006E1D21"/>
    <w:rsid w:val="006E23C8"/>
    <w:rsid w:val="006E31A1"/>
    <w:rsid w:val="006E571F"/>
    <w:rsid w:val="006E7662"/>
    <w:rsid w:val="006E7B24"/>
    <w:rsid w:val="006E7E57"/>
    <w:rsid w:val="006F11EF"/>
    <w:rsid w:val="006F28D5"/>
    <w:rsid w:val="006F2962"/>
    <w:rsid w:val="006F7165"/>
    <w:rsid w:val="00700317"/>
    <w:rsid w:val="007003AD"/>
    <w:rsid w:val="00705882"/>
    <w:rsid w:val="007064F9"/>
    <w:rsid w:val="00712B27"/>
    <w:rsid w:val="00716238"/>
    <w:rsid w:val="00717DD3"/>
    <w:rsid w:val="00721546"/>
    <w:rsid w:val="00721607"/>
    <w:rsid w:val="007218EC"/>
    <w:rsid w:val="0072469A"/>
    <w:rsid w:val="00726316"/>
    <w:rsid w:val="007278B0"/>
    <w:rsid w:val="00731EBB"/>
    <w:rsid w:val="007339D3"/>
    <w:rsid w:val="00734846"/>
    <w:rsid w:val="00740CD1"/>
    <w:rsid w:val="00741F4F"/>
    <w:rsid w:val="0074234D"/>
    <w:rsid w:val="00744092"/>
    <w:rsid w:val="00744E08"/>
    <w:rsid w:val="00746C9F"/>
    <w:rsid w:val="00750933"/>
    <w:rsid w:val="00751DB7"/>
    <w:rsid w:val="00756147"/>
    <w:rsid w:val="007574F5"/>
    <w:rsid w:val="0076019D"/>
    <w:rsid w:val="00761004"/>
    <w:rsid w:val="00761069"/>
    <w:rsid w:val="007616E4"/>
    <w:rsid w:val="00761834"/>
    <w:rsid w:val="007630C4"/>
    <w:rsid w:val="00764610"/>
    <w:rsid w:val="00765B5B"/>
    <w:rsid w:val="007679EE"/>
    <w:rsid w:val="007719E7"/>
    <w:rsid w:val="0077247C"/>
    <w:rsid w:val="0077502E"/>
    <w:rsid w:val="00775654"/>
    <w:rsid w:val="00775F7E"/>
    <w:rsid w:val="007776D0"/>
    <w:rsid w:val="00777D07"/>
    <w:rsid w:val="00781615"/>
    <w:rsid w:val="00783143"/>
    <w:rsid w:val="00784271"/>
    <w:rsid w:val="0078562B"/>
    <w:rsid w:val="007900D5"/>
    <w:rsid w:val="0079074C"/>
    <w:rsid w:val="00791D5A"/>
    <w:rsid w:val="0079290E"/>
    <w:rsid w:val="0079432F"/>
    <w:rsid w:val="00794E73"/>
    <w:rsid w:val="00795084"/>
    <w:rsid w:val="00795F44"/>
    <w:rsid w:val="00797DCD"/>
    <w:rsid w:val="007A0AB7"/>
    <w:rsid w:val="007A23B4"/>
    <w:rsid w:val="007A2AF2"/>
    <w:rsid w:val="007A2B7B"/>
    <w:rsid w:val="007A4EA4"/>
    <w:rsid w:val="007B33FA"/>
    <w:rsid w:val="007B5188"/>
    <w:rsid w:val="007B72D9"/>
    <w:rsid w:val="007C25CF"/>
    <w:rsid w:val="007C277E"/>
    <w:rsid w:val="007C62DA"/>
    <w:rsid w:val="007D368C"/>
    <w:rsid w:val="007D3F37"/>
    <w:rsid w:val="007D5C05"/>
    <w:rsid w:val="007D78DA"/>
    <w:rsid w:val="007E02C1"/>
    <w:rsid w:val="007E0573"/>
    <w:rsid w:val="007E2B60"/>
    <w:rsid w:val="007E4555"/>
    <w:rsid w:val="007E54C8"/>
    <w:rsid w:val="007E6181"/>
    <w:rsid w:val="007E6559"/>
    <w:rsid w:val="007F25CC"/>
    <w:rsid w:val="007F2748"/>
    <w:rsid w:val="007F58DE"/>
    <w:rsid w:val="007F7D35"/>
    <w:rsid w:val="008010BC"/>
    <w:rsid w:val="00804040"/>
    <w:rsid w:val="008059EA"/>
    <w:rsid w:val="00805D79"/>
    <w:rsid w:val="00806EEC"/>
    <w:rsid w:val="00807EA1"/>
    <w:rsid w:val="00811F52"/>
    <w:rsid w:val="00813D95"/>
    <w:rsid w:val="00816EC3"/>
    <w:rsid w:val="0082001E"/>
    <w:rsid w:val="00822477"/>
    <w:rsid w:val="00822F87"/>
    <w:rsid w:val="008230A2"/>
    <w:rsid w:val="00823E47"/>
    <w:rsid w:val="00823E6F"/>
    <w:rsid w:val="008277E5"/>
    <w:rsid w:val="0083255A"/>
    <w:rsid w:val="00833DC7"/>
    <w:rsid w:val="008341C8"/>
    <w:rsid w:val="00834BDB"/>
    <w:rsid w:val="00851A57"/>
    <w:rsid w:val="00853202"/>
    <w:rsid w:val="008537B0"/>
    <w:rsid w:val="00853ED7"/>
    <w:rsid w:val="00854EFB"/>
    <w:rsid w:val="00857533"/>
    <w:rsid w:val="008648CD"/>
    <w:rsid w:val="0086668E"/>
    <w:rsid w:val="00871857"/>
    <w:rsid w:val="00872B5C"/>
    <w:rsid w:val="00875C89"/>
    <w:rsid w:val="00876F7B"/>
    <w:rsid w:val="0087704D"/>
    <w:rsid w:val="008807ED"/>
    <w:rsid w:val="00881334"/>
    <w:rsid w:val="00881A82"/>
    <w:rsid w:val="00882670"/>
    <w:rsid w:val="0088278E"/>
    <w:rsid w:val="00884302"/>
    <w:rsid w:val="00884454"/>
    <w:rsid w:val="0088487C"/>
    <w:rsid w:val="00884C60"/>
    <w:rsid w:val="0088603B"/>
    <w:rsid w:val="0088622F"/>
    <w:rsid w:val="00891F8A"/>
    <w:rsid w:val="00893C07"/>
    <w:rsid w:val="00894F40"/>
    <w:rsid w:val="00896F4E"/>
    <w:rsid w:val="00897249"/>
    <w:rsid w:val="00897514"/>
    <w:rsid w:val="00897ACB"/>
    <w:rsid w:val="008A2409"/>
    <w:rsid w:val="008A711F"/>
    <w:rsid w:val="008A7DA5"/>
    <w:rsid w:val="008B4698"/>
    <w:rsid w:val="008B78A7"/>
    <w:rsid w:val="008C0571"/>
    <w:rsid w:val="008C0682"/>
    <w:rsid w:val="008C3247"/>
    <w:rsid w:val="008C5F81"/>
    <w:rsid w:val="008D1F07"/>
    <w:rsid w:val="008D3947"/>
    <w:rsid w:val="008E0C24"/>
    <w:rsid w:val="008E2AA7"/>
    <w:rsid w:val="008E2B0B"/>
    <w:rsid w:val="008E357B"/>
    <w:rsid w:val="008E78E6"/>
    <w:rsid w:val="008F0481"/>
    <w:rsid w:val="008F22F5"/>
    <w:rsid w:val="008F2542"/>
    <w:rsid w:val="008F3432"/>
    <w:rsid w:val="008F5333"/>
    <w:rsid w:val="008F7DAB"/>
    <w:rsid w:val="00900533"/>
    <w:rsid w:val="00900AF2"/>
    <w:rsid w:val="009022DC"/>
    <w:rsid w:val="00902FBB"/>
    <w:rsid w:val="009039DA"/>
    <w:rsid w:val="00905B95"/>
    <w:rsid w:val="00905F47"/>
    <w:rsid w:val="009079C8"/>
    <w:rsid w:val="00907B1C"/>
    <w:rsid w:val="009136C6"/>
    <w:rsid w:val="00914AC4"/>
    <w:rsid w:val="00917184"/>
    <w:rsid w:val="0091788D"/>
    <w:rsid w:val="0092284C"/>
    <w:rsid w:val="00924842"/>
    <w:rsid w:val="00924D89"/>
    <w:rsid w:val="00926B67"/>
    <w:rsid w:val="00930CC3"/>
    <w:rsid w:val="0093163A"/>
    <w:rsid w:val="00934969"/>
    <w:rsid w:val="00936A73"/>
    <w:rsid w:val="00936C15"/>
    <w:rsid w:val="00941146"/>
    <w:rsid w:val="009417D3"/>
    <w:rsid w:val="00943558"/>
    <w:rsid w:val="00944D12"/>
    <w:rsid w:val="009454A9"/>
    <w:rsid w:val="00950B71"/>
    <w:rsid w:val="009519E0"/>
    <w:rsid w:val="00955FF1"/>
    <w:rsid w:val="009570CD"/>
    <w:rsid w:val="009608EF"/>
    <w:rsid w:val="00960E71"/>
    <w:rsid w:val="00960E84"/>
    <w:rsid w:val="00961001"/>
    <w:rsid w:val="0096117C"/>
    <w:rsid w:val="00962D6E"/>
    <w:rsid w:val="0096382C"/>
    <w:rsid w:val="00964E20"/>
    <w:rsid w:val="00964F0F"/>
    <w:rsid w:val="009665B6"/>
    <w:rsid w:val="00967715"/>
    <w:rsid w:val="009700D9"/>
    <w:rsid w:val="00971D03"/>
    <w:rsid w:val="00973AC5"/>
    <w:rsid w:val="009743B0"/>
    <w:rsid w:val="00974488"/>
    <w:rsid w:val="0097513E"/>
    <w:rsid w:val="009763BC"/>
    <w:rsid w:val="00981C1F"/>
    <w:rsid w:val="0098201D"/>
    <w:rsid w:val="00982024"/>
    <w:rsid w:val="00983D10"/>
    <w:rsid w:val="009852EF"/>
    <w:rsid w:val="00986C1F"/>
    <w:rsid w:val="00991FCD"/>
    <w:rsid w:val="00992E4E"/>
    <w:rsid w:val="00996D35"/>
    <w:rsid w:val="0099764B"/>
    <w:rsid w:val="009A037F"/>
    <w:rsid w:val="009A0A4E"/>
    <w:rsid w:val="009A11C5"/>
    <w:rsid w:val="009A2630"/>
    <w:rsid w:val="009A5BFF"/>
    <w:rsid w:val="009A5D7A"/>
    <w:rsid w:val="009A644E"/>
    <w:rsid w:val="009A6B0C"/>
    <w:rsid w:val="009A6EF6"/>
    <w:rsid w:val="009B0B6B"/>
    <w:rsid w:val="009B133A"/>
    <w:rsid w:val="009B7A12"/>
    <w:rsid w:val="009B7E57"/>
    <w:rsid w:val="009B7FED"/>
    <w:rsid w:val="009C01BA"/>
    <w:rsid w:val="009C0587"/>
    <w:rsid w:val="009C063E"/>
    <w:rsid w:val="009C0E52"/>
    <w:rsid w:val="009C1604"/>
    <w:rsid w:val="009C1C1C"/>
    <w:rsid w:val="009C1FB8"/>
    <w:rsid w:val="009C301F"/>
    <w:rsid w:val="009C3CD9"/>
    <w:rsid w:val="009C4EAC"/>
    <w:rsid w:val="009C67A0"/>
    <w:rsid w:val="009D293D"/>
    <w:rsid w:val="009D4A53"/>
    <w:rsid w:val="009E1772"/>
    <w:rsid w:val="009E57E8"/>
    <w:rsid w:val="009E6ACB"/>
    <w:rsid w:val="009F0485"/>
    <w:rsid w:val="009F09BE"/>
    <w:rsid w:val="009F265D"/>
    <w:rsid w:val="009F396D"/>
    <w:rsid w:val="009F4263"/>
    <w:rsid w:val="009F54E8"/>
    <w:rsid w:val="009F743C"/>
    <w:rsid w:val="00A0023C"/>
    <w:rsid w:val="00A01C7E"/>
    <w:rsid w:val="00A04C95"/>
    <w:rsid w:val="00A05049"/>
    <w:rsid w:val="00A0634C"/>
    <w:rsid w:val="00A0754D"/>
    <w:rsid w:val="00A078FE"/>
    <w:rsid w:val="00A10947"/>
    <w:rsid w:val="00A114BC"/>
    <w:rsid w:val="00A13417"/>
    <w:rsid w:val="00A13CEC"/>
    <w:rsid w:val="00A15743"/>
    <w:rsid w:val="00A15DAE"/>
    <w:rsid w:val="00A170B6"/>
    <w:rsid w:val="00A177B1"/>
    <w:rsid w:val="00A20B8F"/>
    <w:rsid w:val="00A232B0"/>
    <w:rsid w:val="00A238E9"/>
    <w:rsid w:val="00A23E6E"/>
    <w:rsid w:val="00A247E3"/>
    <w:rsid w:val="00A3012D"/>
    <w:rsid w:val="00A3148E"/>
    <w:rsid w:val="00A316D3"/>
    <w:rsid w:val="00A33700"/>
    <w:rsid w:val="00A35855"/>
    <w:rsid w:val="00A36C13"/>
    <w:rsid w:val="00A377F1"/>
    <w:rsid w:val="00A42B0C"/>
    <w:rsid w:val="00A43823"/>
    <w:rsid w:val="00A45CEA"/>
    <w:rsid w:val="00A52CCD"/>
    <w:rsid w:val="00A52DB7"/>
    <w:rsid w:val="00A53D30"/>
    <w:rsid w:val="00A54FB2"/>
    <w:rsid w:val="00A56A26"/>
    <w:rsid w:val="00A60768"/>
    <w:rsid w:val="00A61F70"/>
    <w:rsid w:val="00A62992"/>
    <w:rsid w:val="00A62EB9"/>
    <w:rsid w:val="00A639D5"/>
    <w:rsid w:val="00A6665E"/>
    <w:rsid w:val="00A6724E"/>
    <w:rsid w:val="00A74A0E"/>
    <w:rsid w:val="00A826B8"/>
    <w:rsid w:val="00A82B6C"/>
    <w:rsid w:val="00A84218"/>
    <w:rsid w:val="00A847D7"/>
    <w:rsid w:val="00A8523C"/>
    <w:rsid w:val="00A86AC4"/>
    <w:rsid w:val="00A87D86"/>
    <w:rsid w:val="00A90576"/>
    <w:rsid w:val="00A90F51"/>
    <w:rsid w:val="00A91466"/>
    <w:rsid w:val="00A94C3B"/>
    <w:rsid w:val="00A96266"/>
    <w:rsid w:val="00A97F38"/>
    <w:rsid w:val="00AA3EAF"/>
    <w:rsid w:val="00AA6636"/>
    <w:rsid w:val="00AB1892"/>
    <w:rsid w:val="00AB2768"/>
    <w:rsid w:val="00AB4302"/>
    <w:rsid w:val="00AB43E0"/>
    <w:rsid w:val="00AB4445"/>
    <w:rsid w:val="00AB5D28"/>
    <w:rsid w:val="00AB64F3"/>
    <w:rsid w:val="00AC2981"/>
    <w:rsid w:val="00AC2AAB"/>
    <w:rsid w:val="00AC6B97"/>
    <w:rsid w:val="00AC6E3C"/>
    <w:rsid w:val="00AD21D5"/>
    <w:rsid w:val="00AD539A"/>
    <w:rsid w:val="00AE2203"/>
    <w:rsid w:val="00AE4358"/>
    <w:rsid w:val="00AE5E11"/>
    <w:rsid w:val="00AE6186"/>
    <w:rsid w:val="00AF0596"/>
    <w:rsid w:val="00AF05AB"/>
    <w:rsid w:val="00AF0C6E"/>
    <w:rsid w:val="00AF103C"/>
    <w:rsid w:val="00AF53CA"/>
    <w:rsid w:val="00AF59D8"/>
    <w:rsid w:val="00AF5FF9"/>
    <w:rsid w:val="00B00904"/>
    <w:rsid w:val="00B04795"/>
    <w:rsid w:val="00B05DA8"/>
    <w:rsid w:val="00B10DCC"/>
    <w:rsid w:val="00B12A9D"/>
    <w:rsid w:val="00B14B47"/>
    <w:rsid w:val="00B1592C"/>
    <w:rsid w:val="00B22CB7"/>
    <w:rsid w:val="00B22F8A"/>
    <w:rsid w:val="00B240EB"/>
    <w:rsid w:val="00B310DA"/>
    <w:rsid w:val="00B31692"/>
    <w:rsid w:val="00B31E12"/>
    <w:rsid w:val="00B32A41"/>
    <w:rsid w:val="00B33AB3"/>
    <w:rsid w:val="00B341E3"/>
    <w:rsid w:val="00B357A5"/>
    <w:rsid w:val="00B37710"/>
    <w:rsid w:val="00B4142C"/>
    <w:rsid w:val="00B43AD1"/>
    <w:rsid w:val="00B4473C"/>
    <w:rsid w:val="00B45E04"/>
    <w:rsid w:val="00B46B9B"/>
    <w:rsid w:val="00B52516"/>
    <w:rsid w:val="00B52CF8"/>
    <w:rsid w:val="00B54709"/>
    <w:rsid w:val="00B547AC"/>
    <w:rsid w:val="00B6249A"/>
    <w:rsid w:val="00B62E40"/>
    <w:rsid w:val="00B636FC"/>
    <w:rsid w:val="00B643B0"/>
    <w:rsid w:val="00B702F3"/>
    <w:rsid w:val="00B706B7"/>
    <w:rsid w:val="00B71F4B"/>
    <w:rsid w:val="00B72907"/>
    <w:rsid w:val="00B74267"/>
    <w:rsid w:val="00B75282"/>
    <w:rsid w:val="00B77EBD"/>
    <w:rsid w:val="00B82E97"/>
    <w:rsid w:val="00B839A2"/>
    <w:rsid w:val="00B84D0E"/>
    <w:rsid w:val="00B8638C"/>
    <w:rsid w:val="00B86571"/>
    <w:rsid w:val="00B86C6A"/>
    <w:rsid w:val="00B87A5D"/>
    <w:rsid w:val="00B908BF"/>
    <w:rsid w:val="00B90F55"/>
    <w:rsid w:val="00B92702"/>
    <w:rsid w:val="00B92B27"/>
    <w:rsid w:val="00B933CF"/>
    <w:rsid w:val="00B94FFF"/>
    <w:rsid w:val="00B9522C"/>
    <w:rsid w:val="00B96C7A"/>
    <w:rsid w:val="00BA0BD0"/>
    <w:rsid w:val="00BA0FA2"/>
    <w:rsid w:val="00BA1581"/>
    <w:rsid w:val="00BA2533"/>
    <w:rsid w:val="00BA2A1C"/>
    <w:rsid w:val="00BA499E"/>
    <w:rsid w:val="00BA5808"/>
    <w:rsid w:val="00BB013D"/>
    <w:rsid w:val="00BB0A7B"/>
    <w:rsid w:val="00BB1A7C"/>
    <w:rsid w:val="00BB44C0"/>
    <w:rsid w:val="00BB4FB3"/>
    <w:rsid w:val="00BB501F"/>
    <w:rsid w:val="00BC2F4B"/>
    <w:rsid w:val="00BD11C3"/>
    <w:rsid w:val="00BD5C3A"/>
    <w:rsid w:val="00BD689B"/>
    <w:rsid w:val="00BE1A0F"/>
    <w:rsid w:val="00BE4C81"/>
    <w:rsid w:val="00BE5BAC"/>
    <w:rsid w:val="00BE7C0F"/>
    <w:rsid w:val="00BF0147"/>
    <w:rsid w:val="00BF0E54"/>
    <w:rsid w:val="00BF47BE"/>
    <w:rsid w:val="00BF574D"/>
    <w:rsid w:val="00BF6CD9"/>
    <w:rsid w:val="00C00542"/>
    <w:rsid w:val="00C009A8"/>
    <w:rsid w:val="00C00DC6"/>
    <w:rsid w:val="00C01498"/>
    <w:rsid w:val="00C06FD3"/>
    <w:rsid w:val="00C10E7C"/>
    <w:rsid w:val="00C117DC"/>
    <w:rsid w:val="00C17B6A"/>
    <w:rsid w:val="00C212F3"/>
    <w:rsid w:val="00C215EF"/>
    <w:rsid w:val="00C2280E"/>
    <w:rsid w:val="00C22F32"/>
    <w:rsid w:val="00C231E2"/>
    <w:rsid w:val="00C2686D"/>
    <w:rsid w:val="00C303FC"/>
    <w:rsid w:val="00C30CEE"/>
    <w:rsid w:val="00C31DBB"/>
    <w:rsid w:val="00C345AD"/>
    <w:rsid w:val="00C34712"/>
    <w:rsid w:val="00C3589E"/>
    <w:rsid w:val="00C35C84"/>
    <w:rsid w:val="00C41B71"/>
    <w:rsid w:val="00C42249"/>
    <w:rsid w:val="00C4324C"/>
    <w:rsid w:val="00C43940"/>
    <w:rsid w:val="00C45568"/>
    <w:rsid w:val="00C455BE"/>
    <w:rsid w:val="00C472DE"/>
    <w:rsid w:val="00C47CDE"/>
    <w:rsid w:val="00C5084F"/>
    <w:rsid w:val="00C56080"/>
    <w:rsid w:val="00C57953"/>
    <w:rsid w:val="00C60691"/>
    <w:rsid w:val="00C60CC0"/>
    <w:rsid w:val="00C6316C"/>
    <w:rsid w:val="00C6342F"/>
    <w:rsid w:val="00C67FE6"/>
    <w:rsid w:val="00C721FC"/>
    <w:rsid w:val="00C72521"/>
    <w:rsid w:val="00C737B9"/>
    <w:rsid w:val="00C740FA"/>
    <w:rsid w:val="00C80EE1"/>
    <w:rsid w:val="00C814EA"/>
    <w:rsid w:val="00C86051"/>
    <w:rsid w:val="00C872B2"/>
    <w:rsid w:val="00C94CE3"/>
    <w:rsid w:val="00C9629B"/>
    <w:rsid w:val="00C96BAC"/>
    <w:rsid w:val="00CA0473"/>
    <w:rsid w:val="00CA1BBB"/>
    <w:rsid w:val="00CA2930"/>
    <w:rsid w:val="00CA346D"/>
    <w:rsid w:val="00CA35C3"/>
    <w:rsid w:val="00CA38ED"/>
    <w:rsid w:val="00CA443F"/>
    <w:rsid w:val="00CA64D0"/>
    <w:rsid w:val="00CA7BA0"/>
    <w:rsid w:val="00CB0630"/>
    <w:rsid w:val="00CB0E81"/>
    <w:rsid w:val="00CB2873"/>
    <w:rsid w:val="00CB4A68"/>
    <w:rsid w:val="00CB7840"/>
    <w:rsid w:val="00CC2CC5"/>
    <w:rsid w:val="00CC3096"/>
    <w:rsid w:val="00CC4F49"/>
    <w:rsid w:val="00CD0198"/>
    <w:rsid w:val="00CD0A2F"/>
    <w:rsid w:val="00CD1BD9"/>
    <w:rsid w:val="00CD3C5F"/>
    <w:rsid w:val="00CD5E01"/>
    <w:rsid w:val="00CE04F7"/>
    <w:rsid w:val="00CE0845"/>
    <w:rsid w:val="00CE2F57"/>
    <w:rsid w:val="00CE3D54"/>
    <w:rsid w:val="00CE4C71"/>
    <w:rsid w:val="00CE7D4C"/>
    <w:rsid w:val="00CF07F6"/>
    <w:rsid w:val="00D0053C"/>
    <w:rsid w:val="00D020A4"/>
    <w:rsid w:val="00D02C9D"/>
    <w:rsid w:val="00D0428C"/>
    <w:rsid w:val="00D045AA"/>
    <w:rsid w:val="00D04D88"/>
    <w:rsid w:val="00D04F3D"/>
    <w:rsid w:val="00D05EF2"/>
    <w:rsid w:val="00D06640"/>
    <w:rsid w:val="00D074E1"/>
    <w:rsid w:val="00D077E3"/>
    <w:rsid w:val="00D07D47"/>
    <w:rsid w:val="00D10434"/>
    <w:rsid w:val="00D136B4"/>
    <w:rsid w:val="00D1543F"/>
    <w:rsid w:val="00D16198"/>
    <w:rsid w:val="00D20810"/>
    <w:rsid w:val="00D23414"/>
    <w:rsid w:val="00D2384E"/>
    <w:rsid w:val="00D24786"/>
    <w:rsid w:val="00D268E6"/>
    <w:rsid w:val="00D310D6"/>
    <w:rsid w:val="00D321D5"/>
    <w:rsid w:val="00D32C90"/>
    <w:rsid w:val="00D330C1"/>
    <w:rsid w:val="00D339F0"/>
    <w:rsid w:val="00D406AF"/>
    <w:rsid w:val="00D4406E"/>
    <w:rsid w:val="00D44A26"/>
    <w:rsid w:val="00D4725C"/>
    <w:rsid w:val="00D50E21"/>
    <w:rsid w:val="00D515DF"/>
    <w:rsid w:val="00D55247"/>
    <w:rsid w:val="00D565A9"/>
    <w:rsid w:val="00D57CF8"/>
    <w:rsid w:val="00D60BD3"/>
    <w:rsid w:val="00D61356"/>
    <w:rsid w:val="00D62F3C"/>
    <w:rsid w:val="00D633C6"/>
    <w:rsid w:val="00D72B2C"/>
    <w:rsid w:val="00D72D7B"/>
    <w:rsid w:val="00D7571C"/>
    <w:rsid w:val="00D766B2"/>
    <w:rsid w:val="00D7763E"/>
    <w:rsid w:val="00D7774A"/>
    <w:rsid w:val="00D81005"/>
    <w:rsid w:val="00D8334A"/>
    <w:rsid w:val="00D83C14"/>
    <w:rsid w:val="00D849A1"/>
    <w:rsid w:val="00D85C50"/>
    <w:rsid w:val="00D85E95"/>
    <w:rsid w:val="00D86024"/>
    <w:rsid w:val="00D9054C"/>
    <w:rsid w:val="00D915E6"/>
    <w:rsid w:val="00D91668"/>
    <w:rsid w:val="00D953F0"/>
    <w:rsid w:val="00D95EDB"/>
    <w:rsid w:val="00D9705B"/>
    <w:rsid w:val="00DA1606"/>
    <w:rsid w:val="00DA4949"/>
    <w:rsid w:val="00DA5B07"/>
    <w:rsid w:val="00DA66F7"/>
    <w:rsid w:val="00DA6D36"/>
    <w:rsid w:val="00DA709C"/>
    <w:rsid w:val="00DB41DF"/>
    <w:rsid w:val="00DB4CC2"/>
    <w:rsid w:val="00DC18D8"/>
    <w:rsid w:val="00DC1BC2"/>
    <w:rsid w:val="00DC2D3B"/>
    <w:rsid w:val="00DC30A3"/>
    <w:rsid w:val="00DC3E8E"/>
    <w:rsid w:val="00DC54FE"/>
    <w:rsid w:val="00DC5C9C"/>
    <w:rsid w:val="00DC5FE3"/>
    <w:rsid w:val="00DD02A1"/>
    <w:rsid w:val="00DD3A8B"/>
    <w:rsid w:val="00DD461D"/>
    <w:rsid w:val="00DE129D"/>
    <w:rsid w:val="00DE5CCD"/>
    <w:rsid w:val="00DE7EAA"/>
    <w:rsid w:val="00DF029B"/>
    <w:rsid w:val="00DF0A46"/>
    <w:rsid w:val="00DF0C15"/>
    <w:rsid w:val="00DF1639"/>
    <w:rsid w:val="00DF1D79"/>
    <w:rsid w:val="00DF293F"/>
    <w:rsid w:val="00E017A4"/>
    <w:rsid w:val="00E06050"/>
    <w:rsid w:val="00E074A5"/>
    <w:rsid w:val="00E10716"/>
    <w:rsid w:val="00E132A5"/>
    <w:rsid w:val="00E157F1"/>
    <w:rsid w:val="00E21EF0"/>
    <w:rsid w:val="00E239A0"/>
    <w:rsid w:val="00E30FBB"/>
    <w:rsid w:val="00E31870"/>
    <w:rsid w:val="00E33016"/>
    <w:rsid w:val="00E34F75"/>
    <w:rsid w:val="00E35367"/>
    <w:rsid w:val="00E4147A"/>
    <w:rsid w:val="00E4273D"/>
    <w:rsid w:val="00E4481A"/>
    <w:rsid w:val="00E46B47"/>
    <w:rsid w:val="00E57F2C"/>
    <w:rsid w:val="00E628BE"/>
    <w:rsid w:val="00E630FE"/>
    <w:rsid w:val="00E636C6"/>
    <w:rsid w:val="00E71390"/>
    <w:rsid w:val="00E73A36"/>
    <w:rsid w:val="00E74228"/>
    <w:rsid w:val="00E820B6"/>
    <w:rsid w:val="00E83F1E"/>
    <w:rsid w:val="00E84D3F"/>
    <w:rsid w:val="00E85E70"/>
    <w:rsid w:val="00E931CE"/>
    <w:rsid w:val="00E93F3F"/>
    <w:rsid w:val="00E94263"/>
    <w:rsid w:val="00E94C1A"/>
    <w:rsid w:val="00E9501E"/>
    <w:rsid w:val="00E96180"/>
    <w:rsid w:val="00EA480C"/>
    <w:rsid w:val="00EA72E5"/>
    <w:rsid w:val="00EB0CEA"/>
    <w:rsid w:val="00EB1558"/>
    <w:rsid w:val="00EB229B"/>
    <w:rsid w:val="00EB2A99"/>
    <w:rsid w:val="00EB4EB5"/>
    <w:rsid w:val="00EB5A54"/>
    <w:rsid w:val="00EB5E8E"/>
    <w:rsid w:val="00EB7835"/>
    <w:rsid w:val="00EC0511"/>
    <w:rsid w:val="00EC3FD3"/>
    <w:rsid w:val="00ED0D10"/>
    <w:rsid w:val="00ED1CB9"/>
    <w:rsid w:val="00ED23F0"/>
    <w:rsid w:val="00ED2C5B"/>
    <w:rsid w:val="00ED74CB"/>
    <w:rsid w:val="00ED796F"/>
    <w:rsid w:val="00EE2E81"/>
    <w:rsid w:val="00EE37B5"/>
    <w:rsid w:val="00EE476C"/>
    <w:rsid w:val="00EE50CD"/>
    <w:rsid w:val="00EF0729"/>
    <w:rsid w:val="00EF0977"/>
    <w:rsid w:val="00EF09BA"/>
    <w:rsid w:val="00EF156E"/>
    <w:rsid w:val="00EF2577"/>
    <w:rsid w:val="00EF39FD"/>
    <w:rsid w:val="00EF5CB2"/>
    <w:rsid w:val="00EF5ED2"/>
    <w:rsid w:val="00EF6A40"/>
    <w:rsid w:val="00EF728D"/>
    <w:rsid w:val="00F02894"/>
    <w:rsid w:val="00F042B1"/>
    <w:rsid w:val="00F0515A"/>
    <w:rsid w:val="00F05E09"/>
    <w:rsid w:val="00F067F9"/>
    <w:rsid w:val="00F11C87"/>
    <w:rsid w:val="00F15BDB"/>
    <w:rsid w:val="00F170A1"/>
    <w:rsid w:val="00F21C61"/>
    <w:rsid w:val="00F24814"/>
    <w:rsid w:val="00F24852"/>
    <w:rsid w:val="00F25520"/>
    <w:rsid w:val="00F2747F"/>
    <w:rsid w:val="00F3225E"/>
    <w:rsid w:val="00F3278F"/>
    <w:rsid w:val="00F32C6B"/>
    <w:rsid w:val="00F33768"/>
    <w:rsid w:val="00F33D9D"/>
    <w:rsid w:val="00F3556A"/>
    <w:rsid w:val="00F35ED6"/>
    <w:rsid w:val="00F43838"/>
    <w:rsid w:val="00F450A4"/>
    <w:rsid w:val="00F4550F"/>
    <w:rsid w:val="00F46366"/>
    <w:rsid w:val="00F47D84"/>
    <w:rsid w:val="00F52DBF"/>
    <w:rsid w:val="00F56D6D"/>
    <w:rsid w:val="00F6202D"/>
    <w:rsid w:val="00F66319"/>
    <w:rsid w:val="00F66D3B"/>
    <w:rsid w:val="00F7059B"/>
    <w:rsid w:val="00F72FB7"/>
    <w:rsid w:val="00F73617"/>
    <w:rsid w:val="00F742DD"/>
    <w:rsid w:val="00F82CF4"/>
    <w:rsid w:val="00F87555"/>
    <w:rsid w:val="00F90DBD"/>
    <w:rsid w:val="00F911F0"/>
    <w:rsid w:val="00F94E46"/>
    <w:rsid w:val="00F96522"/>
    <w:rsid w:val="00FA09C7"/>
    <w:rsid w:val="00FA5946"/>
    <w:rsid w:val="00FA5BCA"/>
    <w:rsid w:val="00FB020A"/>
    <w:rsid w:val="00FB0E61"/>
    <w:rsid w:val="00FB0E8E"/>
    <w:rsid w:val="00FB36D9"/>
    <w:rsid w:val="00FB3F6C"/>
    <w:rsid w:val="00FB42AF"/>
    <w:rsid w:val="00FB78BC"/>
    <w:rsid w:val="00FC6F11"/>
    <w:rsid w:val="00FC7188"/>
    <w:rsid w:val="00FD0DA1"/>
    <w:rsid w:val="00FD11C5"/>
    <w:rsid w:val="00FD31A3"/>
    <w:rsid w:val="00FD6770"/>
    <w:rsid w:val="00FE4A49"/>
    <w:rsid w:val="00FE6231"/>
    <w:rsid w:val="00FE634D"/>
    <w:rsid w:val="00FF10B0"/>
    <w:rsid w:val="00FF1228"/>
    <w:rsid w:val="00FF171D"/>
    <w:rsid w:val="00FF492C"/>
    <w:rsid w:val="00FF587B"/>
    <w:rsid w:val="00FF6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352BA"/>
  <w15:chartTrackingRefBased/>
  <w15:docId w15:val="{D5800B52-C5C1-4BD6-954E-200848DAD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52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52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52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52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52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52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52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52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52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2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52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52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52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52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52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52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52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5282"/>
    <w:rPr>
      <w:rFonts w:eastAsiaTheme="majorEastAsia" w:cstheme="majorBidi"/>
      <w:color w:val="272727" w:themeColor="text1" w:themeTint="D8"/>
    </w:rPr>
  </w:style>
  <w:style w:type="paragraph" w:styleId="Title">
    <w:name w:val="Title"/>
    <w:basedOn w:val="Normal"/>
    <w:next w:val="Normal"/>
    <w:link w:val="TitleChar"/>
    <w:uiPriority w:val="10"/>
    <w:qFormat/>
    <w:rsid w:val="00B752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52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52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52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5282"/>
    <w:pPr>
      <w:spacing w:before="160"/>
      <w:jc w:val="center"/>
    </w:pPr>
    <w:rPr>
      <w:i/>
      <w:iCs/>
      <w:color w:val="404040" w:themeColor="text1" w:themeTint="BF"/>
    </w:rPr>
  </w:style>
  <w:style w:type="character" w:customStyle="1" w:styleId="QuoteChar">
    <w:name w:val="Quote Char"/>
    <w:basedOn w:val="DefaultParagraphFont"/>
    <w:link w:val="Quote"/>
    <w:uiPriority w:val="29"/>
    <w:rsid w:val="00B75282"/>
    <w:rPr>
      <w:i/>
      <w:iCs/>
      <w:color w:val="404040" w:themeColor="text1" w:themeTint="BF"/>
    </w:rPr>
  </w:style>
  <w:style w:type="paragraph" w:styleId="ListParagraph">
    <w:name w:val="List Paragraph"/>
    <w:basedOn w:val="Normal"/>
    <w:uiPriority w:val="34"/>
    <w:qFormat/>
    <w:rsid w:val="00B75282"/>
    <w:pPr>
      <w:ind w:left="720"/>
      <w:contextualSpacing/>
    </w:pPr>
  </w:style>
  <w:style w:type="character" w:styleId="IntenseEmphasis">
    <w:name w:val="Intense Emphasis"/>
    <w:basedOn w:val="DefaultParagraphFont"/>
    <w:uiPriority w:val="21"/>
    <w:qFormat/>
    <w:rsid w:val="00B75282"/>
    <w:rPr>
      <w:i/>
      <w:iCs/>
      <w:color w:val="0F4761" w:themeColor="accent1" w:themeShade="BF"/>
    </w:rPr>
  </w:style>
  <w:style w:type="paragraph" w:styleId="IntenseQuote">
    <w:name w:val="Intense Quote"/>
    <w:basedOn w:val="Normal"/>
    <w:next w:val="Normal"/>
    <w:link w:val="IntenseQuoteChar"/>
    <w:uiPriority w:val="30"/>
    <w:qFormat/>
    <w:rsid w:val="00B752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5282"/>
    <w:rPr>
      <w:i/>
      <w:iCs/>
      <w:color w:val="0F4761" w:themeColor="accent1" w:themeShade="BF"/>
    </w:rPr>
  </w:style>
  <w:style w:type="character" w:styleId="IntenseReference">
    <w:name w:val="Intense Reference"/>
    <w:basedOn w:val="DefaultParagraphFont"/>
    <w:uiPriority w:val="32"/>
    <w:qFormat/>
    <w:rsid w:val="00B75282"/>
    <w:rPr>
      <w:b/>
      <w:bCs/>
      <w:smallCaps/>
      <w:color w:val="0F4761" w:themeColor="accent1" w:themeShade="BF"/>
      <w:spacing w:val="5"/>
    </w:rPr>
  </w:style>
  <w:style w:type="table" w:styleId="TableGrid">
    <w:name w:val="Table Grid"/>
    <w:basedOn w:val="TableNormal"/>
    <w:uiPriority w:val="39"/>
    <w:rsid w:val="00B75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52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5282"/>
  </w:style>
  <w:style w:type="paragraph" w:styleId="Footer">
    <w:name w:val="footer"/>
    <w:basedOn w:val="Normal"/>
    <w:link w:val="FooterChar"/>
    <w:uiPriority w:val="99"/>
    <w:unhideWhenUsed/>
    <w:rsid w:val="00B752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5282"/>
  </w:style>
  <w:style w:type="character" w:customStyle="1" w:styleId="normaltextrun">
    <w:name w:val="normaltextrun"/>
    <w:basedOn w:val="DefaultParagraphFont"/>
    <w:rsid w:val="00BF47BE"/>
  </w:style>
  <w:style w:type="character" w:customStyle="1" w:styleId="eop">
    <w:name w:val="eop"/>
    <w:basedOn w:val="DefaultParagraphFont"/>
    <w:rsid w:val="00BF47BE"/>
  </w:style>
  <w:style w:type="paragraph" w:customStyle="1" w:styleId="paragraph">
    <w:name w:val="paragraph"/>
    <w:basedOn w:val="Normal"/>
    <w:rsid w:val="00BF47B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Revision">
    <w:name w:val="Revision"/>
    <w:hidden/>
    <w:uiPriority w:val="99"/>
    <w:semiHidden/>
    <w:rsid w:val="00BF47BE"/>
    <w:pPr>
      <w:spacing w:after="0" w:line="240" w:lineRule="auto"/>
    </w:pPr>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4B223A"/>
    <w:rPr>
      <w:sz w:val="16"/>
      <w:szCs w:val="16"/>
    </w:rPr>
  </w:style>
  <w:style w:type="paragraph" w:styleId="CommentText">
    <w:name w:val="annotation text"/>
    <w:basedOn w:val="Normal"/>
    <w:link w:val="CommentTextChar"/>
    <w:uiPriority w:val="99"/>
    <w:unhideWhenUsed/>
    <w:rsid w:val="004B223A"/>
    <w:pPr>
      <w:spacing w:line="240" w:lineRule="auto"/>
    </w:pPr>
    <w:rPr>
      <w:sz w:val="20"/>
      <w:szCs w:val="20"/>
    </w:rPr>
  </w:style>
  <w:style w:type="character" w:customStyle="1" w:styleId="CommentTextChar">
    <w:name w:val="Comment Text Char"/>
    <w:basedOn w:val="DefaultParagraphFont"/>
    <w:link w:val="CommentText"/>
    <w:uiPriority w:val="99"/>
    <w:rsid w:val="004B223A"/>
    <w:rPr>
      <w:sz w:val="20"/>
      <w:szCs w:val="20"/>
    </w:rPr>
  </w:style>
  <w:style w:type="paragraph" w:styleId="CommentSubject">
    <w:name w:val="annotation subject"/>
    <w:basedOn w:val="CommentText"/>
    <w:next w:val="CommentText"/>
    <w:link w:val="CommentSubjectChar"/>
    <w:uiPriority w:val="99"/>
    <w:semiHidden/>
    <w:unhideWhenUsed/>
    <w:rsid w:val="004B223A"/>
    <w:rPr>
      <w:b/>
      <w:bCs/>
    </w:rPr>
  </w:style>
  <w:style w:type="character" w:customStyle="1" w:styleId="CommentSubjectChar">
    <w:name w:val="Comment Subject Char"/>
    <w:basedOn w:val="CommentTextChar"/>
    <w:link w:val="CommentSubject"/>
    <w:uiPriority w:val="99"/>
    <w:semiHidden/>
    <w:rsid w:val="004B22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57789">
      <w:bodyDiv w:val="1"/>
      <w:marLeft w:val="0"/>
      <w:marRight w:val="0"/>
      <w:marTop w:val="0"/>
      <w:marBottom w:val="0"/>
      <w:divBdr>
        <w:top w:val="none" w:sz="0" w:space="0" w:color="auto"/>
        <w:left w:val="none" w:sz="0" w:space="0" w:color="auto"/>
        <w:bottom w:val="none" w:sz="0" w:space="0" w:color="auto"/>
        <w:right w:val="none" w:sz="0" w:space="0" w:color="auto"/>
      </w:divBdr>
    </w:div>
    <w:div w:id="198758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9.png@01DCC679.3043465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94d463e-07bd-407d-9705-6e2080d9a95b">
      <Terms xmlns="http://schemas.microsoft.com/office/infopath/2007/PartnerControls"/>
    </lcf76f155ced4ddcb4097134ff3c332f>
    <TaxCatchAll xmlns="2eef226d-2f57-46b8-bdb4-aac8ae459a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508F811BCF644BBF1E9B14AFC5B6C0" ma:contentTypeVersion="18" ma:contentTypeDescription="Create a new document." ma:contentTypeScope="" ma:versionID="d505187b6d09a1e5060c54c6aac37931">
  <xsd:schema xmlns:xsd="http://www.w3.org/2001/XMLSchema" xmlns:xs="http://www.w3.org/2001/XMLSchema" xmlns:p="http://schemas.microsoft.com/office/2006/metadata/properties" xmlns:ns2="c94d463e-07bd-407d-9705-6e2080d9a95b" xmlns:ns3="2eef226d-2f57-46b8-bdb4-aac8ae459a59" targetNamespace="http://schemas.microsoft.com/office/2006/metadata/properties" ma:root="true" ma:fieldsID="f44f1b007a840f6490bfd622a2f2ba46" ns2:_="" ns3:_="">
    <xsd:import namespace="c94d463e-07bd-407d-9705-6e2080d9a95b"/>
    <xsd:import namespace="2eef226d-2f57-46b8-bdb4-aac8ae459a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d463e-07bd-407d-9705-6e2080d9a9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fba433-d323-4469-9d85-cf386941f7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ef226d-2f57-46b8-bdb4-aac8ae459a5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755d1b-eace-4d45-b398-67ec8df01937}" ma:internalName="TaxCatchAll" ma:showField="CatchAllData" ma:web="2eef226d-2f57-46b8-bdb4-aac8ae459a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B1149-0B14-4556-BFAD-C3C2FDB309E3}">
  <ds:schemaRefs>
    <ds:schemaRef ds:uri="http://schemas.microsoft.com/office/2006/metadata/properties"/>
    <ds:schemaRef ds:uri="http://schemas.microsoft.com/office/infopath/2007/PartnerControls"/>
    <ds:schemaRef ds:uri="c94d463e-07bd-407d-9705-6e2080d9a95b"/>
    <ds:schemaRef ds:uri="2eef226d-2f57-46b8-bdb4-aac8ae459a59"/>
  </ds:schemaRefs>
</ds:datastoreItem>
</file>

<file path=customXml/itemProps2.xml><?xml version="1.0" encoding="utf-8"?>
<ds:datastoreItem xmlns:ds="http://schemas.openxmlformats.org/officeDocument/2006/customXml" ds:itemID="{0A60BED5-0F4D-4822-AB16-CF166253EA06}">
  <ds:schemaRefs>
    <ds:schemaRef ds:uri="http://schemas.microsoft.com/sharepoint/v3/contenttype/forms"/>
  </ds:schemaRefs>
</ds:datastoreItem>
</file>

<file path=customXml/itemProps3.xml><?xml version="1.0" encoding="utf-8"?>
<ds:datastoreItem xmlns:ds="http://schemas.openxmlformats.org/officeDocument/2006/customXml" ds:itemID="{56817492-FD5E-4319-9081-CE902AAAF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d463e-07bd-407d-9705-6e2080d9a95b"/>
    <ds:schemaRef ds:uri="2eef226d-2f57-46b8-bdb4-aac8ae459a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7</Pages>
  <Words>2673</Words>
  <Characters>15242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BCKLWN</Company>
  <LinksUpToDate>false</LinksUpToDate>
  <CharactersWithSpaces>17880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Eniola Adeshina</dc:creator>
  <cp:keywords/>
  <dc:description/>
  <cp:lastModifiedBy>Sarah Parker</cp:lastModifiedBy>
  <cp:revision>72</cp:revision>
  <cp:lastPrinted>2026-04-07T12:06:00Z</cp:lastPrinted>
  <dcterms:created xsi:type="dcterms:W3CDTF">2026-04-02T13:58:00Z</dcterms:created>
  <dcterms:modified xsi:type="dcterms:W3CDTF">2026-04-15T16:35:00Z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0x01010083508F811BCF644BBF1E9B14AFC5B6C0</vt:lpwstr>
  </property>
  <property fmtid="{D5CDD505-2E9C-101B-9397-08002B2CF9AE}" pid="3" name="MediaServiceImageTags">
    <vt:lpwstr/>
  </property>
</Properties>
</file>